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1F407" w14:textId="77777777" w:rsidR="00C3379D" w:rsidRDefault="00C3379D">
      <w:pPr>
        <w:autoSpaceDE w:val="0"/>
        <w:autoSpaceDN w:val="0"/>
        <w:adjustRightInd w:val="0"/>
        <w:ind w:firstLineChars="0" w:firstLine="0"/>
        <w:jc w:val="center"/>
        <w:rPr>
          <w:rFonts w:ascii="宋体" w:eastAsia="宋体" w:hAnsi="宋体" w:cs="宋体"/>
          <w:b/>
          <w:bCs/>
          <w:color w:val="000000"/>
          <w:sz w:val="48"/>
          <w:szCs w:val="48"/>
          <w:lang w:val="zh-CN"/>
        </w:rPr>
      </w:pPr>
      <w:bookmarkStart w:id="0" w:name="_Toc3990"/>
      <w:bookmarkStart w:id="1" w:name="_Toc15333"/>
      <w:bookmarkStart w:id="2" w:name="_Toc18614"/>
      <w:bookmarkStart w:id="3" w:name="_Toc12892"/>
      <w:bookmarkStart w:id="4" w:name="_Toc9315"/>
      <w:bookmarkStart w:id="5" w:name="_Toc21008"/>
      <w:bookmarkStart w:id="6" w:name="_Toc31117"/>
    </w:p>
    <w:p w14:paraId="2B84B747" w14:textId="77777777" w:rsidR="00193F66" w:rsidRPr="00193F66" w:rsidRDefault="00193F66" w:rsidP="00193F66">
      <w:pPr>
        <w:pStyle w:val="a0"/>
        <w:ind w:firstLine="480"/>
        <w:rPr>
          <w:rFonts w:hint="eastAsia"/>
          <w:lang w:val="zh-CN"/>
        </w:rPr>
      </w:pPr>
    </w:p>
    <w:p w14:paraId="21DB740E" w14:textId="5C587992" w:rsidR="00C3379D" w:rsidRDefault="00F24279">
      <w:pPr>
        <w:pStyle w:val="a0"/>
        <w:ind w:firstLineChars="0" w:firstLine="0"/>
        <w:jc w:val="center"/>
        <w:rPr>
          <w:rFonts w:ascii="宋体" w:eastAsia="宋体" w:hAnsi="宋体" w:cs="宋体" w:hint="eastAsia"/>
          <w:b/>
          <w:bCs/>
          <w:color w:val="000000"/>
          <w:sz w:val="48"/>
          <w:szCs w:val="48"/>
          <w:lang w:val="zh-CN"/>
        </w:rPr>
      </w:pPr>
      <w:r>
        <w:rPr>
          <w:rFonts w:ascii="宋体" w:eastAsia="宋体" w:hAnsi="宋体" w:cs="宋体" w:hint="eastAsia"/>
          <w:b/>
          <w:bCs/>
          <w:color w:val="000000"/>
          <w:sz w:val="48"/>
          <w:szCs w:val="48"/>
        </w:rPr>
        <w:t>陶 粒 混 凝 土</w:t>
      </w:r>
      <w:r w:rsidR="00000000">
        <w:rPr>
          <w:rFonts w:ascii="宋体" w:eastAsia="宋体" w:hAnsi="宋体" w:cs="宋体" w:hint="eastAsia"/>
          <w:b/>
          <w:bCs/>
          <w:color w:val="000000"/>
          <w:sz w:val="48"/>
          <w:szCs w:val="48"/>
        </w:rPr>
        <w:t xml:space="preserve"> </w:t>
      </w:r>
      <w:r w:rsidR="00000000">
        <w:rPr>
          <w:rFonts w:ascii="宋体" w:eastAsia="宋体" w:hAnsi="宋体" w:cs="宋体" w:hint="eastAsia"/>
          <w:b/>
          <w:bCs/>
          <w:color w:val="000000"/>
          <w:sz w:val="48"/>
          <w:szCs w:val="48"/>
          <w:lang w:val="zh-CN"/>
        </w:rPr>
        <w:t>轻</w:t>
      </w:r>
      <w:r w:rsidR="00000000">
        <w:rPr>
          <w:rFonts w:ascii="宋体" w:eastAsia="宋体" w:hAnsi="宋体" w:cs="宋体" w:hint="eastAsia"/>
          <w:b/>
          <w:bCs/>
          <w:color w:val="000000"/>
          <w:sz w:val="48"/>
          <w:szCs w:val="48"/>
        </w:rPr>
        <w:t xml:space="preserve"> </w:t>
      </w:r>
      <w:r w:rsidR="00000000">
        <w:rPr>
          <w:rFonts w:ascii="宋体" w:eastAsia="宋体" w:hAnsi="宋体" w:cs="宋体" w:hint="eastAsia"/>
          <w:b/>
          <w:bCs/>
          <w:color w:val="000000"/>
          <w:sz w:val="48"/>
          <w:szCs w:val="48"/>
          <w:lang w:val="zh-CN"/>
        </w:rPr>
        <w:t>质</w:t>
      </w:r>
      <w:r w:rsidR="00000000">
        <w:rPr>
          <w:rFonts w:ascii="宋体" w:eastAsia="宋体" w:hAnsi="宋体" w:cs="宋体" w:hint="eastAsia"/>
          <w:b/>
          <w:bCs/>
          <w:color w:val="000000"/>
          <w:sz w:val="48"/>
          <w:szCs w:val="48"/>
        </w:rPr>
        <w:t xml:space="preserve"> 隔 墙 </w:t>
      </w:r>
      <w:r w:rsidR="00000000">
        <w:rPr>
          <w:rFonts w:ascii="宋体" w:eastAsia="宋体" w:hAnsi="宋体" w:cs="宋体" w:hint="eastAsia"/>
          <w:b/>
          <w:bCs/>
          <w:color w:val="000000"/>
          <w:sz w:val="48"/>
          <w:szCs w:val="48"/>
          <w:lang w:val="zh-CN"/>
        </w:rPr>
        <w:t>板</w:t>
      </w:r>
    </w:p>
    <w:p w14:paraId="7B0009CF" w14:textId="77777777" w:rsidR="00C3379D" w:rsidRDefault="00C3379D">
      <w:pPr>
        <w:autoSpaceDE w:val="0"/>
        <w:autoSpaceDN w:val="0"/>
        <w:adjustRightInd w:val="0"/>
        <w:ind w:firstLineChars="0" w:firstLine="0"/>
        <w:jc w:val="center"/>
        <w:rPr>
          <w:rFonts w:ascii="宋体" w:eastAsia="宋体" w:hAnsi="宋体" w:cs="宋体" w:hint="eastAsia"/>
          <w:b/>
          <w:bCs/>
          <w:color w:val="000000"/>
          <w:sz w:val="48"/>
          <w:szCs w:val="48"/>
          <w:lang w:val="zh-CN"/>
        </w:rPr>
      </w:pPr>
    </w:p>
    <w:p w14:paraId="4B854A67" w14:textId="77777777" w:rsidR="00C3379D" w:rsidRDefault="00000000">
      <w:pPr>
        <w:autoSpaceDE w:val="0"/>
        <w:autoSpaceDN w:val="0"/>
        <w:adjustRightInd w:val="0"/>
        <w:ind w:firstLineChars="0" w:firstLine="0"/>
        <w:jc w:val="center"/>
        <w:rPr>
          <w:rFonts w:ascii="宋体" w:eastAsia="宋体" w:hAnsi="宋体" w:cs="宋体" w:hint="eastAsia"/>
          <w:b/>
          <w:bCs/>
          <w:color w:val="000000"/>
          <w:sz w:val="48"/>
          <w:szCs w:val="48"/>
          <w:lang w:val="zh-CN"/>
        </w:rPr>
      </w:pPr>
      <w:r>
        <w:rPr>
          <w:rFonts w:ascii="宋体" w:eastAsia="宋体" w:hAnsi="宋体" w:cs="宋体" w:hint="eastAsia"/>
          <w:b/>
          <w:bCs/>
          <w:color w:val="000000"/>
          <w:sz w:val="48"/>
          <w:szCs w:val="48"/>
          <w:lang w:val="zh-CN"/>
        </w:rPr>
        <w:t>施</w:t>
      </w:r>
    </w:p>
    <w:p w14:paraId="5384232A" w14:textId="77777777" w:rsidR="00C3379D" w:rsidRDefault="00C3379D">
      <w:pPr>
        <w:autoSpaceDE w:val="0"/>
        <w:autoSpaceDN w:val="0"/>
        <w:adjustRightInd w:val="0"/>
        <w:ind w:firstLineChars="0" w:firstLine="0"/>
        <w:jc w:val="center"/>
        <w:rPr>
          <w:rFonts w:ascii="宋体" w:eastAsia="宋体" w:hAnsi="宋体" w:cs="宋体" w:hint="eastAsia"/>
          <w:b/>
          <w:bCs/>
          <w:color w:val="000000"/>
          <w:sz w:val="48"/>
          <w:szCs w:val="48"/>
        </w:rPr>
      </w:pPr>
    </w:p>
    <w:p w14:paraId="0F45E29E" w14:textId="77777777" w:rsidR="00C3379D" w:rsidRPr="00F03A43" w:rsidRDefault="00C3379D">
      <w:pPr>
        <w:pStyle w:val="a0"/>
        <w:ind w:firstLine="480"/>
      </w:pPr>
    </w:p>
    <w:p w14:paraId="07139182" w14:textId="77777777" w:rsidR="00C3379D" w:rsidRDefault="00000000">
      <w:pPr>
        <w:autoSpaceDE w:val="0"/>
        <w:autoSpaceDN w:val="0"/>
        <w:adjustRightInd w:val="0"/>
        <w:ind w:firstLineChars="0" w:firstLine="0"/>
        <w:jc w:val="center"/>
        <w:rPr>
          <w:rFonts w:ascii="宋体" w:eastAsia="宋体" w:hAnsi="宋体" w:cs="宋体" w:hint="eastAsia"/>
          <w:b/>
          <w:bCs/>
          <w:color w:val="000000"/>
          <w:sz w:val="48"/>
          <w:szCs w:val="48"/>
          <w:lang w:val="zh-CN"/>
        </w:rPr>
      </w:pPr>
      <w:r>
        <w:rPr>
          <w:rFonts w:ascii="宋体" w:eastAsia="宋体" w:hAnsi="宋体" w:cs="宋体" w:hint="eastAsia"/>
          <w:b/>
          <w:bCs/>
          <w:color w:val="000000"/>
          <w:sz w:val="48"/>
          <w:szCs w:val="48"/>
          <w:lang w:val="zh-CN"/>
        </w:rPr>
        <w:t>工</w:t>
      </w:r>
    </w:p>
    <w:p w14:paraId="14C1CDFE" w14:textId="77777777" w:rsidR="00C3379D" w:rsidRDefault="00C3379D">
      <w:pPr>
        <w:autoSpaceDE w:val="0"/>
        <w:autoSpaceDN w:val="0"/>
        <w:adjustRightInd w:val="0"/>
        <w:ind w:firstLineChars="0" w:firstLine="0"/>
        <w:jc w:val="center"/>
        <w:rPr>
          <w:rFonts w:ascii="宋体" w:eastAsia="宋体" w:hAnsi="宋体" w:cs="宋体" w:hint="eastAsia"/>
          <w:b/>
          <w:bCs/>
          <w:color w:val="000000"/>
          <w:sz w:val="48"/>
          <w:szCs w:val="48"/>
          <w:lang w:val="zh-CN"/>
        </w:rPr>
      </w:pPr>
    </w:p>
    <w:p w14:paraId="6A0851BA" w14:textId="77777777" w:rsidR="00C3379D" w:rsidRDefault="00C3379D">
      <w:pPr>
        <w:pStyle w:val="a0"/>
        <w:ind w:firstLine="480"/>
        <w:rPr>
          <w:lang w:val="zh-CN"/>
        </w:rPr>
      </w:pPr>
    </w:p>
    <w:p w14:paraId="5C343F36" w14:textId="77777777" w:rsidR="00C3379D" w:rsidRDefault="00000000">
      <w:pPr>
        <w:autoSpaceDE w:val="0"/>
        <w:autoSpaceDN w:val="0"/>
        <w:adjustRightInd w:val="0"/>
        <w:ind w:firstLineChars="0" w:firstLine="0"/>
        <w:jc w:val="center"/>
        <w:rPr>
          <w:rFonts w:ascii="宋体" w:eastAsia="宋体" w:hAnsi="宋体" w:cs="宋体" w:hint="eastAsia"/>
          <w:b/>
          <w:bCs/>
          <w:color w:val="000000"/>
          <w:sz w:val="48"/>
          <w:szCs w:val="48"/>
          <w:lang w:val="zh-CN"/>
        </w:rPr>
      </w:pPr>
      <w:r>
        <w:rPr>
          <w:rFonts w:ascii="宋体" w:eastAsia="宋体" w:hAnsi="宋体" w:cs="宋体" w:hint="eastAsia"/>
          <w:b/>
          <w:bCs/>
          <w:color w:val="000000"/>
          <w:sz w:val="48"/>
          <w:szCs w:val="48"/>
          <w:lang w:val="zh-CN"/>
        </w:rPr>
        <w:t>方</w:t>
      </w:r>
    </w:p>
    <w:p w14:paraId="5B69D102" w14:textId="77777777" w:rsidR="00C3379D" w:rsidRDefault="00C3379D">
      <w:pPr>
        <w:autoSpaceDE w:val="0"/>
        <w:autoSpaceDN w:val="0"/>
        <w:adjustRightInd w:val="0"/>
        <w:ind w:firstLineChars="0" w:firstLine="0"/>
        <w:jc w:val="center"/>
        <w:rPr>
          <w:rFonts w:ascii="宋体" w:eastAsia="宋体" w:hAnsi="宋体" w:cs="宋体" w:hint="eastAsia"/>
          <w:b/>
          <w:bCs/>
          <w:color w:val="000000"/>
          <w:sz w:val="48"/>
          <w:szCs w:val="48"/>
          <w:lang w:val="zh-CN"/>
        </w:rPr>
      </w:pPr>
    </w:p>
    <w:p w14:paraId="05842421" w14:textId="77777777" w:rsidR="00C3379D" w:rsidRDefault="00C3379D">
      <w:pPr>
        <w:pStyle w:val="a0"/>
        <w:ind w:firstLine="480"/>
        <w:rPr>
          <w:lang w:val="zh-CN"/>
        </w:rPr>
      </w:pPr>
    </w:p>
    <w:p w14:paraId="396AB6C4" w14:textId="77777777" w:rsidR="00C3379D" w:rsidRDefault="00000000">
      <w:pPr>
        <w:autoSpaceDE w:val="0"/>
        <w:autoSpaceDN w:val="0"/>
        <w:adjustRightInd w:val="0"/>
        <w:ind w:firstLineChars="0" w:firstLine="0"/>
        <w:jc w:val="center"/>
        <w:rPr>
          <w:rFonts w:ascii="黑体" w:eastAsia="黑体" w:hAnsi="宋体" w:hint="eastAsia"/>
          <w:sz w:val="48"/>
          <w:szCs w:val="48"/>
        </w:rPr>
      </w:pPr>
      <w:r>
        <w:rPr>
          <w:rFonts w:ascii="宋体" w:eastAsia="宋体" w:hAnsi="宋体" w:cs="宋体" w:hint="eastAsia"/>
          <w:b/>
          <w:bCs/>
          <w:color w:val="000000"/>
          <w:sz w:val="48"/>
          <w:szCs w:val="48"/>
          <w:lang w:val="zh-CN"/>
        </w:rPr>
        <w:t>案</w:t>
      </w:r>
    </w:p>
    <w:p w14:paraId="4DF2608F" w14:textId="77777777" w:rsidR="00C3379D" w:rsidRDefault="00C3379D">
      <w:pPr>
        <w:pStyle w:val="a0"/>
        <w:ind w:firstLineChars="0" w:firstLine="0"/>
        <w:rPr>
          <w:rFonts w:ascii="黑体" w:eastAsia="黑体" w:hAnsi="宋体" w:hint="eastAsia"/>
          <w:sz w:val="32"/>
          <w:szCs w:val="32"/>
        </w:rPr>
      </w:pPr>
    </w:p>
    <w:p w14:paraId="666F223E" w14:textId="77777777" w:rsidR="00C3379D" w:rsidRDefault="00C3379D">
      <w:pPr>
        <w:pStyle w:val="a0"/>
        <w:ind w:firstLineChars="0" w:firstLine="0"/>
        <w:rPr>
          <w:rFonts w:ascii="黑体" w:eastAsia="黑体" w:hAnsi="宋体" w:hint="eastAsia"/>
          <w:sz w:val="32"/>
          <w:szCs w:val="32"/>
        </w:rPr>
      </w:pPr>
    </w:p>
    <w:p w14:paraId="50818BA0" w14:textId="77777777" w:rsidR="00C3379D" w:rsidRDefault="00000000">
      <w:pPr>
        <w:pStyle w:val="10"/>
        <w:ind w:firstLine="562"/>
        <w:jc w:val="center"/>
        <w:rPr>
          <w:rFonts w:ascii="宋体" w:hAnsi="宋体" w:hint="eastAsia"/>
          <w:b/>
          <w:bCs/>
          <w:sz w:val="28"/>
          <w:szCs w:val="28"/>
        </w:rPr>
      </w:pPr>
      <w:r>
        <w:rPr>
          <w:rFonts w:ascii="宋体" w:hAnsi="宋体"/>
          <w:b/>
          <w:bCs/>
          <w:sz w:val="28"/>
          <w:szCs w:val="28"/>
        </w:rPr>
        <w:t>编制人</w:t>
      </w:r>
      <w:r>
        <w:rPr>
          <w:rFonts w:ascii="宋体" w:hAnsi="宋体" w:hint="eastAsia"/>
          <w:b/>
          <w:bCs/>
          <w:sz w:val="28"/>
          <w:szCs w:val="28"/>
        </w:rPr>
        <w:t>：________</w:t>
      </w:r>
    </w:p>
    <w:p w14:paraId="14D65092" w14:textId="77777777" w:rsidR="00C3379D" w:rsidRDefault="00000000">
      <w:pPr>
        <w:pStyle w:val="10"/>
        <w:ind w:firstLine="562"/>
        <w:jc w:val="center"/>
        <w:rPr>
          <w:rFonts w:ascii="宋体" w:hAnsi="宋体" w:hint="eastAsia"/>
          <w:b/>
          <w:bCs/>
          <w:sz w:val="28"/>
          <w:szCs w:val="28"/>
        </w:rPr>
      </w:pPr>
      <w:r>
        <w:rPr>
          <w:rFonts w:ascii="宋体" w:hAnsi="宋体" w:hint="eastAsia"/>
          <w:b/>
          <w:bCs/>
          <w:sz w:val="28"/>
          <w:szCs w:val="28"/>
        </w:rPr>
        <w:t>审核人：________</w:t>
      </w:r>
    </w:p>
    <w:p w14:paraId="7CDDA38A" w14:textId="77777777" w:rsidR="00C3379D" w:rsidRDefault="00000000">
      <w:pPr>
        <w:pStyle w:val="10"/>
        <w:ind w:firstLine="562"/>
        <w:jc w:val="center"/>
        <w:rPr>
          <w:rFonts w:ascii="宋体" w:hAnsi="宋体" w:hint="eastAsia"/>
          <w:b/>
          <w:bCs/>
          <w:sz w:val="28"/>
          <w:szCs w:val="28"/>
        </w:rPr>
      </w:pPr>
      <w:r>
        <w:rPr>
          <w:rFonts w:ascii="宋体" w:hAnsi="宋体" w:hint="eastAsia"/>
          <w:b/>
          <w:bCs/>
          <w:sz w:val="28"/>
          <w:szCs w:val="28"/>
        </w:rPr>
        <w:lastRenderedPageBreak/>
        <w:t>审批人：________</w:t>
      </w:r>
    </w:p>
    <w:p w14:paraId="5DD7CF4E" w14:textId="77777777" w:rsidR="00C3379D" w:rsidRDefault="00C3379D">
      <w:pPr>
        <w:pStyle w:val="TOC1"/>
        <w:tabs>
          <w:tab w:val="right" w:pos="9491"/>
        </w:tabs>
        <w:ind w:firstLineChars="800" w:firstLine="3534"/>
        <w:jc w:val="both"/>
        <w:rPr>
          <w:rFonts w:ascii="宋体" w:hAnsi="宋体" w:cs="宋体" w:hint="eastAsia"/>
          <w:b/>
          <w:sz w:val="44"/>
          <w:szCs w:val="44"/>
        </w:rPr>
      </w:pPr>
    </w:p>
    <w:p w14:paraId="3B38CC03" w14:textId="77777777" w:rsidR="00C3379D" w:rsidRDefault="00C3379D">
      <w:pPr>
        <w:pStyle w:val="TOC1"/>
        <w:tabs>
          <w:tab w:val="right" w:pos="9491"/>
        </w:tabs>
        <w:ind w:firstLineChars="800" w:firstLine="3534"/>
        <w:jc w:val="both"/>
        <w:rPr>
          <w:rFonts w:ascii="宋体" w:hAnsi="宋体" w:cs="宋体" w:hint="eastAsia"/>
          <w:b/>
          <w:sz w:val="44"/>
          <w:szCs w:val="44"/>
        </w:rPr>
      </w:pPr>
    </w:p>
    <w:p w14:paraId="0CF75F6B" w14:textId="77777777" w:rsidR="00C3379D" w:rsidRDefault="00C3379D">
      <w:pPr>
        <w:pStyle w:val="TOC1"/>
        <w:tabs>
          <w:tab w:val="right" w:pos="9491"/>
        </w:tabs>
        <w:ind w:firstLineChars="800" w:firstLine="3534"/>
        <w:jc w:val="both"/>
        <w:rPr>
          <w:rFonts w:ascii="宋体" w:hAnsi="宋体" w:cs="宋体" w:hint="eastAsia"/>
          <w:b/>
          <w:sz w:val="44"/>
          <w:szCs w:val="44"/>
        </w:rPr>
      </w:pPr>
    </w:p>
    <w:p w14:paraId="09143490" w14:textId="77777777" w:rsidR="00C3379D" w:rsidRDefault="00C3379D">
      <w:pPr>
        <w:pStyle w:val="a0"/>
        <w:ind w:firstLineChars="0" w:firstLine="0"/>
        <w:rPr>
          <w:b/>
          <w:bCs/>
        </w:rPr>
      </w:pPr>
      <w:bookmarkStart w:id="7" w:name="_Toc8430"/>
      <w:bookmarkEnd w:id="0"/>
      <w:bookmarkEnd w:id="1"/>
      <w:bookmarkEnd w:id="2"/>
      <w:bookmarkEnd w:id="3"/>
      <w:bookmarkEnd w:id="4"/>
      <w:bookmarkEnd w:id="5"/>
      <w:bookmarkEnd w:id="6"/>
    </w:p>
    <w:p w14:paraId="67311DA0" w14:textId="77777777" w:rsidR="00C3379D" w:rsidRDefault="00C3379D">
      <w:pPr>
        <w:ind w:firstLine="482"/>
        <w:rPr>
          <w:b/>
          <w:bCs/>
        </w:rPr>
      </w:pPr>
    </w:p>
    <w:p w14:paraId="624A6E7F" w14:textId="77777777" w:rsidR="00C3379D" w:rsidRDefault="00C3379D">
      <w:pPr>
        <w:pStyle w:val="a0"/>
        <w:ind w:firstLine="480"/>
      </w:pPr>
    </w:p>
    <w:p w14:paraId="5C7DE323" w14:textId="76595D00" w:rsidR="00C3379D" w:rsidRDefault="00F03A43">
      <w:pPr>
        <w:pStyle w:val="1"/>
        <w:ind w:firstLine="883"/>
        <w:jc w:val="center"/>
        <w:rPr>
          <w:rFonts w:ascii="宋体" w:eastAsia="宋体" w:hAnsi="宋体" w:cs="宋体" w:hint="eastAsia"/>
          <w:sz w:val="24"/>
        </w:rPr>
      </w:pPr>
      <w:bookmarkStart w:id="8" w:name="_Toc12902"/>
      <w:bookmarkStart w:id="9" w:name="_Toc27791"/>
      <w:bookmarkStart w:id="10" w:name="_Toc31699"/>
      <w:r>
        <w:rPr>
          <w:rFonts w:hint="eastAsia"/>
        </w:rPr>
        <w:t>陶粒混凝土轻质隔墙</w:t>
      </w:r>
      <w:proofErr w:type="gramStart"/>
      <w:r>
        <w:rPr>
          <w:rFonts w:hint="eastAsia"/>
        </w:rPr>
        <w:t>板</w:t>
      </w:r>
      <w:r>
        <w:t>施工</w:t>
      </w:r>
      <w:proofErr w:type="gramEnd"/>
      <w:r>
        <w:t>方案</w:t>
      </w:r>
      <w:bookmarkEnd w:id="7"/>
      <w:bookmarkEnd w:id="8"/>
      <w:bookmarkEnd w:id="9"/>
      <w:bookmarkEnd w:id="10"/>
    </w:p>
    <w:p w14:paraId="647FB038" w14:textId="77777777" w:rsidR="00C3379D" w:rsidRDefault="00000000">
      <w:pPr>
        <w:pStyle w:val="2"/>
        <w:ind w:firstLine="643"/>
        <w:jc w:val="center"/>
      </w:pPr>
      <w:bookmarkStart w:id="11" w:name="_Toc25076"/>
      <w:bookmarkStart w:id="12" w:name="_Toc8383"/>
      <w:bookmarkStart w:id="13" w:name="_Toc844"/>
      <w:bookmarkStart w:id="14" w:name="_Toc8423"/>
      <w:bookmarkStart w:id="15" w:name="_Toc17300"/>
      <w:bookmarkStart w:id="16" w:name="_Toc28077"/>
      <w:bookmarkStart w:id="17" w:name="_Toc7187"/>
      <w:bookmarkStart w:id="18" w:name="_Toc14177"/>
      <w:bookmarkStart w:id="19" w:name="_Toc12297"/>
      <w:bookmarkStart w:id="20" w:name="_Toc16116"/>
      <w:bookmarkStart w:id="21" w:name="_Toc16851"/>
      <w:bookmarkStart w:id="22" w:name="_Toc9480"/>
      <w:bookmarkStart w:id="23" w:name="_Toc8357"/>
      <w:bookmarkStart w:id="24" w:name="_Toc14026"/>
      <w:bookmarkStart w:id="25" w:name="_Toc20263"/>
      <w:bookmarkStart w:id="26" w:name="_Toc2250"/>
      <w:bookmarkStart w:id="27" w:name="_Toc31582"/>
      <w:bookmarkStart w:id="28" w:name="_Toc22952"/>
      <w:bookmarkStart w:id="29" w:name="_Toc26459"/>
      <w:bookmarkStart w:id="30" w:name="_Toc23161"/>
      <w:bookmarkStart w:id="31" w:name="_Toc247515557"/>
      <w:r>
        <w:rPr>
          <w:rFonts w:hint="eastAsia"/>
        </w:rPr>
        <w:t>第一章编制依据</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119853E0" w14:textId="77777777" w:rsidR="00C3379D" w:rsidRDefault="00000000">
      <w:pPr>
        <w:pStyle w:val="3"/>
        <w:rPr>
          <w:sz w:val="28"/>
          <w:szCs w:val="28"/>
        </w:rPr>
      </w:pPr>
      <w:bookmarkStart w:id="32" w:name="_Toc9366"/>
      <w:bookmarkStart w:id="33" w:name="_Toc23417"/>
      <w:bookmarkStart w:id="34" w:name="_Toc334"/>
      <w:bookmarkStart w:id="35" w:name="_Toc18079"/>
      <w:bookmarkStart w:id="36" w:name="_Toc7116"/>
      <w:bookmarkStart w:id="37" w:name="_Toc30721"/>
      <w:r>
        <w:rPr>
          <w:rFonts w:hint="eastAsia"/>
          <w:sz w:val="28"/>
          <w:szCs w:val="28"/>
        </w:rPr>
        <w:t xml:space="preserve">1.1 </w:t>
      </w:r>
      <w:r>
        <w:rPr>
          <w:rFonts w:hint="eastAsia"/>
          <w:sz w:val="28"/>
          <w:szCs w:val="28"/>
        </w:rPr>
        <w:t>编制依据</w:t>
      </w:r>
      <w:bookmarkStart w:id="38" w:name="_Toc377114364"/>
      <w:bookmarkStart w:id="39" w:name="_Toc22597"/>
      <w:bookmarkStart w:id="40" w:name="_Toc5222"/>
      <w:bookmarkStart w:id="41" w:name="_Toc377195031"/>
      <w:bookmarkStart w:id="42" w:name="_Toc25785"/>
      <w:bookmarkStart w:id="43" w:name="_Toc377127408"/>
      <w:bookmarkStart w:id="44" w:name="_Toc28498"/>
      <w:bookmarkStart w:id="45" w:name="_Toc16322"/>
      <w:bookmarkStart w:id="46" w:name="_Toc25469"/>
      <w:bookmarkStart w:id="47" w:name="_Toc1514"/>
      <w:bookmarkStart w:id="48" w:name="_Toc4177"/>
      <w:bookmarkStart w:id="49" w:name="_Toc130"/>
      <w:bookmarkStart w:id="50" w:name="_Toc8666"/>
      <w:bookmarkEnd w:id="32"/>
      <w:bookmarkEnd w:id="33"/>
      <w:bookmarkEnd w:id="34"/>
      <w:bookmarkEnd w:id="35"/>
      <w:bookmarkEnd w:id="36"/>
      <w:bookmarkEnd w:id="37"/>
    </w:p>
    <w:p w14:paraId="1BD671B3" w14:textId="434461C0" w:rsidR="00C3379D" w:rsidRDefault="00000000">
      <w:pPr>
        <w:pStyle w:val="2"/>
        <w:ind w:firstLine="480"/>
        <w:rPr>
          <w:rFonts w:asciiTheme="minorEastAsia" w:eastAsiaTheme="minorEastAsia" w:hAnsiTheme="minorEastAsia" w:hint="eastAsia"/>
          <w:b w:val="0"/>
          <w:sz w:val="24"/>
        </w:rPr>
      </w:pPr>
      <w:r>
        <w:rPr>
          <w:rFonts w:asciiTheme="minorEastAsia" w:eastAsiaTheme="minorEastAsia" w:hAnsiTheme="minorEastAsia" w:hint="eastAsia"/>
          <w:b w:val="0"/>
          <w:sz w:val="24"/>
        </w:rPr>
        <w:t>《</w:t>
      </w:r>
      <w:r w:rsidR="00F03A43">
        <w:rPr>
          <w:rFonts w:asciiTheme="minorEastAsia" w:eastAsiaTheme="minorEastAsia" w:hAnsiTheme="minorEastAsia" w:hint="eastAsia"/>
          <w:b w:val="0"/>
          <w:sz w:val="24"/>
        </w:rPr>
        <w:t>陶粒</w:t>
      </w:r>
      <w:r>
        <w:rPr>
          <w:rFonts w:asciiTheme="minorEastAsia" w:eastAsiaTheme="minorEastAsia" w:hAnsiTheme="minorEastAsia" w:hint="eastAsia"/>
          <w:b w:val="0"/>
          <w:sz w:val="24"/>
        </w:rPr>
        <w:t>混凝土空心隔墙板国家标准》GB/T23449-2009</w:t>
      </w:r>
    </w:p>
    <w:p w14:paraId="0CD491C8" w14:textId="77777777" w:rsidR="00C3379D" w:rsidRDefault="00000000">
      <w:pPr>
        <w:pStyle w:val="2"/>
        <w:ind w:firstLine="480"/>
        <w:rPr>
          <w:rFonts w:asciiTheme="minorEastAsia" w:eastAsiaTheme="minorEastAsia" w:hAnsiTheme="minorEastAsia" w:hint="eastAsia"/>
          <w:b w:val="0"/>
          <w:sz w:val="24"/>
        </w:rPr>
      </w:pPr>
      <w:r>
        <w:rPr>
          <w:rFonts w:asciiTheme="minorEastAsia" w:eastAsiaTheme="minorEastAsia" w:hAnsiTheme="minorEastAsia" w:hint="eastAsia"/>
          <w:b w:val="0"/>
          <w:sz w:val="24"/>
        </w:rPr>
        <w:t>《内隔墙－轻质条板》</w:t>
      </w:r>
      <w:bookmarkEnd w:id="38"/>
      <w:bookmarkEnd w:id="39"/>
      <w:bookmarkEnd w:id="40"/>
      <w:bookmarkEnd w:id="41"/>
      <w:bookmarkEnd w:id="42"/>
      <w:bookmarkEnd w:id="43"/>
      <w:bookmarkEnd w:id="44"/>
      <w:r>
        <w:rPr>
          <w:rFonts w:asciiTheme="minorEastAsia" w:eastAsiaTheme="minorEastAsia" w:hAnsiTheme="minorEastAsia" w:hint="eastAsia"/>
          <w:b w:val="0"/>
          <w:sz w:val="24"/>
        </w:rPr>
        <w:t>10J113-1</w:t>
      </w:r>
      <w:bookmarkEnd w:id="45"/>
      <w:bookmarkEnd w:id="46"/>
      <w:bookmarkEnd w:id="47"/>
      <w:r>
        <w:rPr>
          <w:rFonts w:asciiTheme="minorEastAsia" w:eastAsiaTheme="minorEastAsia" w:hAnsiTheme="minorEastAsia" w:hint="eastAsia"/>
          <w:b w:val="0"/>
          <w:sz w:val="24"/>
        </w:rPr>
        <w:t>；</w:t>
      </w:r>
      <w:bookmarkEnd w:id="48"/>
      <w:bookmarkEnd w:id="49"/>
      <w:bookmarkEnd w:id="50"/>
    </w:p>
    <w:p w14:paraId="51E97082" w14:textId="77777777" w:rsidR="00C3379D" w:rsidRDefault="00000000">
      <w:pPr>
        <w:pStyle w:val="2"/>
        <w:ind w:firstLine="480"/>
        <w:rPr>
          <w:rFonts w:asciiTheme="minorEastAsia" w:eastAsiaTheme="minorEastAsia" w:hAnsiTheme="minorEastAsia" w:hint="eastAsia"/>
          <w:b w:val="0"/>
          <w:sz w:val="24"/>
        </w:rPr>
      </w:pPr>
      <w:r>
        <w:rPr>
          <w:rFonts w:asciiTheme="minorEastAsia" w:eastAsiaTheme="minorEastAsia" w:hAnsiTheme="minorEastAsia" w:hint="eastAsia"/>
          <w:b w:val="0"/>
          <w:sz w:val="24"/>
        </w:rPr>
        <w:t>《建筑轻质条板隔墙技术规程》JGJ/T 157-2014；</w:t>
      </w:r>
    </w:p>
    <w:p w14:paraId="038E16AE" w14:textId="77777777" w:rsidR="00C3379D" w:rsidRDefault="00000000">
      <w:pPr>
        <w:pStyle w:val="2"/>
        <w:ind w:firstLine="643"/>
        <w:jc w:val="center"/>
      </w:pPr>
      <w:bookmarkStart w:id="51" w:name="_Toc14391"/>
      <w:bookmarkStart w:id="52" w:name="_Toc13093"/>
      <w:bookmarkStart w:id="53" w:name="_Toc319588254"/>
      <w:bookmarkStart w:id="54" w:name="_Toc14588"/>
      <w:bookmarkStart w:id="55" w:name="_Toc4632"/>
      <w:bookmarkStart w:id="56" w:name="_Toc23905"/>
      <w:bookmarkStart w:id="57" w:name="_Toc18220"/>
      <w:bookmarkStart w:id="58" w:name="_Toc7918"/>
      <w:bookmarkStart w:id="59" w:name="_Toc28237"/>
      <w:bookmarkStart w:id="60" w:name="_Toc8614"/>
      <w:bookmarkStart w:id="61" w:name="_Toc14496"/>
      <w:bookmarkStart w:id="62" w:name="_Toc4023"/>
      <w:bookmarkStart w:id="63" w:name="_Toc4499"/>
      <w:bookmarkStart w:id="64" w:name="_Toc27608"/>
      <w:bookmarkStart w:id="65" w:name="_Toc30993"/>
      <w:bookmarkStart w:id="66" w:name="_Toc4184"/>
      <w:bookmarkStart w:id="67" w:name="_Toc20641"/>
      <w:bookmarkStart w:id="68" w:name="_Toc28193"/>
      <w:bookmarkStart w:id="69" w:name="_Toc9940"/>
      <w:bookmarkStart w:id="70" w:name="_Toc7988"/>
      <w:bookmarkStart w:id="71" w:name="_Toc25540"/>
      <w:bookmarkStart w:id="72" w:name="_Toc24075"/>
      <w:bookmarkStart w:id="73" w:name="_Toc22045"/>
      <w:bookmarkStart w:id="74" w:name="_Toc1778"/>
      <w:bookmarkStart w:id="75" w:name="_Toc15360"/>
      <w:bookmarkStart w:id="76" w:name="_Toc12967"/>
      <w:bookmarkStart w:id="77" w:name="_Toc6043"/>
      <w:bookmarkStart w:id="78" w:name="_Toc247515561"/>
      <w:bookmarkStart w:id="79" w:name="_Toc28822"/>
      <w:bookmarkStart w:id="80" w:name="_Toc9424"/>
      <w:bookmarkStart w:id="81" w:name="_Toc14888"/>
      <w:bookmarkStart w:id="82" w:name="_Toc8750"/>
      <w:bookmarkStart w:id="83" w:name="_Toc2671"/>
      <w:bookmarkStart w:id="84" w:name="_Toc8509"/>
      <w:bookmarkEnd w:id="31"/>
      <w:r>
        <w:rPr>
          <w:rFonts w:hint="eastAsia"/>
        </w:rPr>
        <w:t>第二</w:t>
      </w:r>
      <w:proofErr w:type="gramStart"/>
      <w:r>
        <w:rPr>
          <w:rFonts w:hint="eastAsia"/>
        </w:rPr>
        <w:t>章工程</w:t>
      </w:r>
      <w:proofErr w:type="gramEnd"/>
      <w:r>
        <w:rPr>
          <w:rFonts w:hint="eastAsia"/>
        </w:rPr>
        <w:t>概况</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7D08B074" w14:textId="77777777" w:rsidR="00C3379D" w:rsidRDefault="00000000">
      <w:pPr>
        <w:pStyle w:val="3"/>
        <w:rPr>
          <w:rStyle w:val="ae"/>
          <w:rFonts w:ascii="宋体" w:eastAsiaTheme="minorEastAsia" w:hAnsi="宋体" w:cs="宋体" w:hint="eastAsia"/>
          <w:b w:val="0"/>
          <w:color w:val="auto"/>
          <w:kern w:val="0"/>
          <w:sz w:val="24"/>
          <w:u w:val="none"/>
        </w:rPr>
      </w:pPr>
      <w:bookmarkStart w:id="85" w:name="_Toc15721"/>
      <w:bookmarkStart w:id="86" w:name="_Toc628"/>
      <w:bookmarkStart w:id="87" w:name="_Toc30005"/>
      <w:bookmarkStart w:id="88" w:name="_Toc4156"/>
      <w:bookmarkStart w:id="89" w:name="_Toc26373"/>
      <w:bookmarkStart w:id="90" w:name="_Toc4437"/>
      <w:bookmarkStart w:id="91" w:name="_Toc5986"/>
      <w:r>
        <w:rPr>
          <w:rStyle w:val="ae"/>
          <w:rFonts w:ascii="宋体" w:eastAsiaTheme="minorEastAsia" w:hAnsi="宋体" w:cs="宋体" w:hint="eastAsia"/>
          <w:b w:val="0"/>
          <w:color w:val="auto"/>
          <w:kern w:val="0"/>
          <w:sz w:val="24"/>
          <w:u w:val="none"/>
        </w:rPr>
        <w:t>2.1</w:t>
      </w:r>
      <w:bookmarkEnd w:id="85"/>
      <w:bookmarkEnd w:id="86"/>
      <w:bookmarkEnd w:id="87"/>
      <w:bookmarkEnd w:id="88"/>
      <w:bookmarkEnd w:id="89"/>
      <w:bookmarkEnd w:id="90"/>
      <w:bookmarkEnd w:id="91"/>
      <w:r>
        <w:rPr>
          <w:rStyle w:val="ae"/>
          <w:rFonts w:ascii="宋体" w:eastAsiaTheme="minorEastAsia" w:hAnsi="宋体" w:cs="宋体" w:hint="eastAsia"/>
          <w:b w:val="0"/>
          <w:color w:val="auto"/>
          <w:kern w:val="0"/>
          <w:sz w:val="24"/>
          <w:u w:val="none"/>
        </w:rPr>
        <w:t>工程概况:</w:t>
      </w:r>
    </w:p>
    <w:p w14:paraId="51664887" w14:textId="77777777" w:rsidR="00C3379D" w:rsidRDefault="00C3379D">
      <w:pPr>
        <w:pStyle w:val="a0"/>
        <w:ind w:firstLineChars="0" w:firstLine="0"/>
        <w:rPr>
          <w:rStyle w:val="ae"/>
          <w:rFonts w:ascii="宋体" w:hAnsi="宋体" w:cs="宋体" w:hint="eastAsia"/>
          <w:color w:val="auto"/>
          <w:kern w:val="0"/>
          <w:u w:val="none"/>
        </w:rPr>
      </w:pPr>
    </w:p>
    <w:p w14:paraId="5BF93C95" w14:textId="77777777" w:rsidR="00C3379D" w:rsidRDefault="00000000">
      <w:pPr>
        <w:pStyle w:val="2"/>
        <w:ind w:firstLine="643"/>
        <w:jc w:val="center"/>
      </w:pPr>
      <w:bookmarkStart w:id="92" w:name="_Toc25681"/>
      <w:bookmarkStart w:id="93" w:name="_Toc23171"/>
      <w:bookmarkStart w:id="94" w:name="_Toc27020"/>
      <w:bookmarkStart w:id="95" w:name="_Toc9236"/>
      <w:bookmarkStart w:id="96" w:name="_Toc5849"/>
      <w:bookmarkStart w:id="97" w:name="_Toc30414"/>
      <w:bookmarkStart w:id="98" w:name="_Toc11980"/>
      <w:bookmarkStart w:id="99" w:name="_Toc15898"/>
      <w:bookmarkStart w:id="100" w:name="_Toc23427"/>
      <w:bookmarkStart w:id="101" w:name="_Toc804"/>
      <w:bookmarkStart w:id="102" w:name="_Toc25070"/>
      <w:bookmarkStart w:id="103" w:name="_Toc2423"/>
      <w:bookmarkStart w:id="104" w:name="_Toc3086"/>
      <w:bookmarkStart w:id="105" w:name="_Toc22908"/>
      <w:bookmarkStart w:id="106" w:name="_Toc21279"/>
      <w:r>
        <w:rPr>
          <w:rFonts w:hint="eastAsia"/>
        </w:rPr>
        <w:lastRenderedPageBreak/>
        <w:t>第三章施工准备及资源配置</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0395FC4B" w14:textId="77777777" w:rsidR="00C3379D" w:rsidRDefault="00000000">
      <w:pPr>
        <w:pStyle w:val="3"/>
        <w:rPr>
          <w:sz w:val="28"/>
          <w:szCs w:val="28"/>
        </w:rPr>
      </w:pPr>
      <w:bookmarkStart w:id="107" w:name="_Toc12335"/>
      <w:bookmarkStart w:id="108" w:name="_Toc22108"/>
      <w:bookmarkStart w:id="109" w:name="_Toc10776"/>
      <w:bookmarkStart w:id="110" w:name="_Toc2680"/>
      <w:bookmarkStart w:id="111" w:name="_Toc11544"/>
      <w:bookmarkStart w:id="112" w:name="_Toc32117"/>
      <w:bookmarkStart w:id="113" w:name="_Toc24199"/>
      <w:bookmarkStart w:id="114" w:name="_Toc6215"/>
      <w:bookmarkStart w:id="115" w:name="_Toc26398"/>
      <w:bookmarkStart w:id="116" w:name="_Toc4737"/>
      <w:r>
        <w:rPr>
          <w:rFonts w:hint="eastAsia"/>
          <w:sz w:val="28"/>
          <w:szCs w:val="28"/>
        </w:rPr>
        <w:t>3.1</w:t>
      </w:r>
      <w:r>
        <w:rPr>
          <w:rFonts w:hint="eastAsia"/>
          <w:sz w:val="28"/>
          <w:szCs w:val="28"/>
        </w:rPr>
        <w:t>施工准备</w:t>
      </w:r>
      <w:bookmarkEnd w:id="107"/>
      <w:bookmarkEnd w:id="108"/>
      <w:bookmarkEnd w:id="109"/>
      <w:bookmarkEnd w:id="110"/>
      <w:bookmarkEnd w:id="111"/>
      <w:bookmarkEnd w:id="112"/>
      <w:bookmarkEnd w:id="113"/>
      <w:bookmarkEnd w:id="114"/>
      <w:bookmarkEnd w:id="115"/>
      <w:bookmarkEnd w:id="116"/>
    </w:p>
    <w:p w14:paraId="2BFC8CC2" w14:textId="77777777" w:rsidR="00C3379D" w:rsidRDefault="00000000">
      <w:pPr>
        <w:pStyle w:val="af0"/>
      </w:pPr>
      <w:bookmarkStart w:id="117" w:name="_Toc31318"/>
      <w:bookmarkStart w:id="118" w:name="_Toc11193"/>
      <w:bookmarkStart w:id="119" w:name="_Toc5031"/>
      <w:r>
        <w:rPr>
          <w:rFonts w:hint="eastAsia"/>
        </w:rPr>
        <w:t xml:space="preserve">3.1.1 </w:t>
      </w:r>
      <w:r>
        <w:rPr>
          <w:rFonts w:hint="eastAsia"/>
        </w:rPr>
        <w:t>技术准备</w:t>
      </w:r>
      <w:bookmarkEnd w:id="117"/>
      <w:bookmarkEnd w:id="118"/>
      <w:bookmarkEnd w:id="119"/>
    </w:p>
    <w:p w14:paraId="12B0BB35" w14:textId="77777777" w:rsidR="00C3379D" w:rsidRDefault="00000000">
      <w:pPr>
        <w:ind w:firstLine="480"/>
      </w:pPr>
      <w:r>
        <w:rPr>
          <w:rFonts w:hint="eastAsia"/>
        </w:rPr>
        <w:t xml:space="preserve">1. </w:t>
      </w:r>
      <w:r>
        <w:rPr>
          <w:rFonts w:hint="eastAsia"/>
        </w:rPr>
        <w:t>熟悉图纸，制作条板隔墙排版图，掌握轻质隔墙条</w:t>
      </w:r>
      <w:proofErr w:type="gramStart"/>
      <w:r>
        <w:rPr>
          <w:rFonts w:hint="eastAsia"/>
        </w:rPr>
        <w:t>板施工</w:t>
      </w:r>
      <w:proofErr w:type="gramEnd"/>
      <w:r>
        <w:rPr>
          <w:rFonts w:hint="eastAsia"/>
        </w:rPr>
        <w:t>相关的技术规范，按图纸和项目部施工进度计划合理安排材料、机具、人员进场施工；</w:t>
      </w:r>
    </w:p>
    <w:p w14:paraId="210A93BB" w14:textId="77777777" w:rsidR="00C3379D" w:rsidRDefault="00000000">
      <w:pPr>
        <w:ind w:firstLine="480"/>
      </w:pPr>
      <w:r>
        <w:rPr>
          <w:rFonts w:hint="eastAsia"/>
        </w:rPr>
        <w:t xml:space="preserve">2. </w:t>
      </w:r>
      <w:r>
        <w:rPr>
          <w:rFonts w:hint="eastAsia"/>
        </w:rPr>
        <w:t>编制轻质隔墙工程施工技术交底，并在施工前对施工班组进行交底；</w:t>
      </w:r>
    </w:p>
    <w:p w14:paraId="2DD23E9B" w14:textId="77777777" w:rsidR="00C3379D" w:rsidRDefault="00000000">
      <w:pPr>
        <w:ind w:firstLine="480"/>
      </w:pPr>
      <w:r>
        <w:rPr>
          <w:rFonts w:hint="eastAsia"/>
        </w:rPr>
        <w:t xml:space="preserve">3. </w:t>
      </w:r>
      <w:r>
        <w:rPr>
          <w:rFonts w:hint="eastAsia"/>
        </w:rPr>
        <w:t>做好轻质隔墙工程的技术资料和施工过程中的检验记录，并及时收集整理，以保证技术资料的及时、准确、完整；</w:t>
      </w:r>
    </w:p>
    <w:p w14:paraId="75B899B2" w14:textId="77777777" w:rsidR="00C3379D" w:rsidRDefault="00000000">
      <w:pPr>
        <w:ind w:firstLine="480"/>
      </w:pPr>
      <w:r>
        <w:rPr>
          <w:rFonts w:hint="eastAsia"/>
        </w:rPr>
        <w:t xml:space="preserve">4. </w:t>
      </w:r>
      <w:r>
        <w:rPr>
          <w:rFonts w:hint="eastAsia"/>
        </w:rPr>
        <w:t>确定质量验收标准和施工工艺要求；</w:t>
      </w:r>
    </w:p>
    <w:p w14:paraId="45ED3641" w14:textId="77777777" w:rsidR="00C3379D" w:rsidRDefault="00000000">
      <w:pPr>
        <w:pStyle w:val="af0"/>
      </w:pPr>
      <w:bookmarkStart w:id="120" w:name="_Toc19205"/>
      <w:bookmarkStart w:id="121" w:name="_Toc9348"/>
      <w:bookmarkStart w:id="122" w:name="_Toc23674"/>
      <w:r>
        <w:rPr>
          <w:rFonts w:hint="eastAsia"/>
        </w:rPr>
        <w:t xml:space="preserve">3.1.2 </w:t>
      </w:r>
      <w:r>
        <w:rPr>
          <w:rFonts w:hint="eastAsia"/>
        </w:rPr>
        <w:t>材料准备</w:t>
      </w:r>
      <w:bookmarkEnd w:id="120"/>
      <w:bookmarkEnd w:id="121"/>
      <w:bookmarkEnd w:id="122"/>
    </w:p>
    <w:p w14:paraId="3847275E" w14:textId="53B32CCF" w:rsidR="00C3379D" w:rsidRDefault="00000000">
      <w:pPr>
        <w:pStyle w:val="af0"/>
        <w:rPr>
          <w:b w:val="0"/>
        </w:rPr>
      </w:pPr>
      <w:r>
        <w:rPr>
          <w:rFonts w:hint="eastAsia"/>
          <w:b w:val="0"/>
        </w:rPr>
        <w:t xml:space="preserve">1. </w:t>
      </w:r>
      <w:r w:rsidR="00F03A43">
        <w:rPr>
          <w:rFonts w:hint="eastAsia"/>
          <w:b w:val="0"/>
        </w:rPr>
        <w:t>陶粒</w:t>
      </w:r>
      <w:r>
        <w:rPr>
          <w:rFonts w:hint="eastAsia"/>
          <w:b w:val="0"/>
        </w:rPr>
        <w:t>混凝土轻质隔墙板</w:t>
      </w:r>
    </w:p>
    <w:p w14:paraId="1CBE0D21" w14:textId="51D16E54" w:rsidR="00C3379D" w:rsidRDefault="00000000">
      <w:pPr>
        <w:ind w:firstLine="482"/>
        <w:jc w:val="center"/>
        <w:rPr>
          <w:b/>
          <w:bCs/>
        </w:rPr>
      </w:pPr>
      <w:r>
        <w:rPr>
          <w:rFonts w:hint="eastAsia"/>
          <w:b/>
          <w:bCs/>
        </w:rPr>
        <w:t>表</w:t>
      </w:r>
      <w:r>
        <w:rPr>
          <w:rFonts w:hint="eastAsia"/>
          <w:b/>
          <w:bCs/>
        </w:rPr>
        <w:t>3.1-1</w:t>
      </w:r>
      <w:r w:rsidR="00F03A43">
        <w:rPr>
          <w:rFonts w:hint="eastAsia"/>
          <w:b/>
          <w:bCs/>
        </w:rPr>
        <w:t>陶粒</w:t>
      </w:r>
      <w:r>
        <w:rPr>
          <w:rFonts w:hint="eastAsia"/>
          <w:b/>
          <w:bCs/>
        </w:rPr>
        <w:t>混凝土轻质条板规格参数</w:t>
      </w:r>
    </w:p>
    <w:tbl>
      <w:tblPr>
        <w:tblW w:w="9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
        <w:gridCol w:w="2783"/>
        <w:gridCol w:w="1762"/>
        <w:gridCol w:w="2332"/>
        <w:gridCol w:w="1826"/>
      </w:tblGrid>
      <w:tr w:rsidR="00C3379D" w14:paraId="1FC35E61" w14:textId="77777777">
        <w:trPr>
          <w:trHeight w:val="630"/>
          <w:jc w:val="center"/>
        </w:trPr>
        <w:tc>
          <w:tcPr>
            <w:tcW w:w="783" w:type="dxa"/>
            <w:tcBorders>
              <w:bottom w:val="single" w:sz="8" w:space="0" w:color="auto"/>
              <w:right w:val="single" w:sz="8" w:space="0" w:color="auto"/>
            </w:tcBorders>
            <w:vAlign w:val="center"/>
          </w:tcPr>
          <w:p w14:paraId="420A6582" w14:textId="77777777" w:rsidR="00C3379D" w:rsidRDefault="00000000">
            <w:pPr>
              <w:ind w:firstLineChars="0" w:firstLine="0"/>
              <w:jc w:val="both"/>
              <w:rPr>
                <w:rFonts w:ascii="宋体"/>
                <w:b/>
                <w:bCs/>
              </w:rPr>
            </w:pPr>
            <w:r>
              <w:rPr>
                <w:rFonts w:ascii="宋体" w:hAnsi="宋体" w:hint="eastAsia"/>
                <w:b/>
                <w:bCs/>
              </w:rPr>
              <w:t>序号</w:t>
            </w:r>
          </w:p>
        </w:tc>
        <w:tc>
          <w:tcPr>
            <w:tcW w:w="2783" w:type="dxa"/>
            <w:tcBorders>
              <w:left w:val="single" w:sz="8" w:space="0" w:color="auto"/>
              <w:bottom w:val="single" w:sz="8" w:space="0" w:color="auto"/>
            </w:tcBorders>
            <w:vAlign w:val="center"/>
          </w:tcPr>
          <w:p w14:paraId="23E500BF" w14:textId="77777777" w:rsidR="00C3379D" w:rsidRDefault="00000000">
            <w:pPr>
              <w:ind w:firstLineChars="0" w:firstLine="0"/>
              <w:jc w:val="center"/>
              <w:rPr>
                <w:rFonts w:ascii="宋体"/>
                <w:b/>
                <w:bCs/>
              </w:rPr>
            </w:pPr>
            <w:r>
              <w:rPr>
                <w:rFonts w:ascii="宋体" w:hAnsi="宋体" w:hint="eastAsia"/>
                <w:b/>
                <w:bCs/>
              </w:rPr>
              <w:t>产品名称</w:t>
            </w:r>
          </w:p>
        </w:tc>
        <w:tc>
          <w:tcPr>
            <w:tcW w:w="1762" w:type="dxa"/>
            <w:tcBorders>
              <w:bottom w:val="single" w:sz="8" w:space="0" w:color="auto"/>
            </w:tcBorders>
            <w:vAlign w:val="center"/>
          </w:tcPr>
          <w:p w14:paraId="235A7508" w14:textId="77777777" w:rsidR="00C3379D" w:rsidRDefault="00000000">
            <w:pPr>
              <w:ind w:firstLineChars="0" w:firstLine="0"/>
              <w:jc w:val="center"/>
              <w:rPr>
                <w:rFonts w:ascii="宋体"/>
                <w:b/>
                <w:bCs/>
              </w:rPr>
            </w:pPr>
            <w:r>
              <w:rPr>
                <w:rFonts w:ascii="宋体" w:hAnsi="宋体" w:hint="eastAsia"/>
                <w:b/>
                <w:bCs/>
              </w:rPr>
              <w:t>宽度（</w:t>
            </w:r>
            <w:r>
              <w:rPr>
                <w:rFonts w:ascii="宋体" w:hAnsi="宋体"/>
                <w:b/>
                <w:bCs/>
              </w:rPr>
              <w:t>mm</w:t>
            </w:r>
            <w:r>
              <w:rPr>
                <w:rFonts w:ascii="宋体" w:hAnsi="宋体" w:hint="eastAsia"/>
                <w:b/>
                <w:bCs/>
              </w:rPr>
              <w:t>）</w:t>
            </w:r>
          </w:p>
        </w:tc>
        <w:tc>
          <w:tcPr>
            <w:tcW w:w="2332" w:type="dxa"/>
            <w:tcBorders>
              <w:bottom w:val="single" w:sz="8" w:space="0" w:color="auto"/>
            </w:tcBorders>
            <w:vAlign w:val="center"/>
          </w:tcPr>
          <w:p w14:paraId="60487EFC" w14:textId="77777777" w:rsidR="00C3379D" w:rsidRDefault="00000000">
            <w:pPr>
              <w:ind w:firstLine="482"/>
              <w:jc w:val="both"/>
              <w:rPr>
                <w:rFonts w:ascii="宋体"/>
                <w:b/>
                <w:bCs/>
              </w:rPr>
            </w:pPr>
            <w:r>
              <w:rPr>
                <w:rFonts w:ascii="宋体" w:hAnsi="宋体" w:hint="eastAsia"/>
                <w:b/>
                <w:bCs/>
              </w:rPr>
              <w:t>高度（</w:t>
            </w:r>
            <w:r>
              <w:rPr>
                <w:rFonts w:ascii="宋体" w:hAnsi="宋体"/>
                <w:b/>
                <w:bCs/>
              </w:rPr>
              <w:t>mm</w:t>
            </w:r>
            <w:r>
              <w:rPr>
                <w:rFonts w:ascii="宋体" w:hAnsi="宋体" w:hint="eastAsia"/>
                <w:b/>
                <w:bCs/>
              </w:rPr>
              <w:t>）</w:t>
            </w:r>
          </w:p>
        </w:tc>
        <w:tc>
          <w:tcPr>
            <w:tcW w:w="1826" w:type="dxa"/>
            <w:tcBorders>
              <w:bottom w:val="single" w:sz="8" w:space="0" w:color="auto"/>
            </w:tcBorders>
            <w:vAlign w:val="center"/>
          </w:tcPr>
          <w:p w14:paraId="583C6389" w14:textId="77777777" w:rsidR="00C3379D" w:rsidRDefault="00000000">
            <w:pPr>
              <w:ind w:firstLineChars="0" w:firstLine="0"/>
              <w:jc w:val="both"/>
              <w:rPr>
                <w:rFonts w:ascii="宋体"/>
                <w:b/>
                <w:bCs/>
              </w:rPr>
            </w:pPr>
            <w:r>
              <w:rPr>
                <w:rFonts w:ascii="宋体" w:hAnsi="宋体" w:hint="eastAsia"/>
                <w:b/>
                <w:bCs/>
              </w:rPr>
              <w:t xml:space="preserve">   厚度（</w:t>
            </w:r>
            <w:r>
              <w:rPr>
                <w:rFonts w:ascii="宋体" w:hAnsi="宋体"/>
                <w:b/>
                <w:bCs/>
              </w:rPr>
              <w:t>mm</w:t>
            </w:r>
            <w:r>
              <w:rPr>
                <w:rFonts w:ascii="宋体" w:hAnsi="宋体" w:hint="eastAsia"/>
                <w:b/>
                <w:bCs/>
              </w:rPr>
              <w:t>）</w:t>
            </w:r>
          </w:p>
        </w:tc>
      </w:tr>
      <w:tr w:rsidR="00C3379D" w14:paraId="5C2F3B5F" w14:textId="77777777">
        <w:trPr>
          <w:trHeight w:val="659"/>
          <w:jc w:val="center"/>
        </w:trPr>
        <w:tc>
          <w:tcPr>
            <w:tcW w:w="783" w:type="dxa"/>
            <w:tcBorders>
              <w:right w:val="single" w:sz="8" w:space="0" w:color="auto"/>
            </w:tcBorders>
            <w:vAlign w:val="center"/>
          </w:tcPr>
          <w:p w14:paraId="25088063" w14:textId="77777777" w:rsidR="00C3379D" w:rsidRDefault="00000000">
            <w:pPr>
              <w:ind w:firstLineChars="94" w:firstLine="226"/>
              <w:jc w:val="both"/>
              <w:rPr>
                <w:rFonts w:ascii="宋体"/>
                <w:b/>
                <w:bCs/>
              </w:rPr>
            </w:pPr>
            <w:r>
              <w:rPr>
                <w:rFonts w:ascii="宋体" w:hAnsi="宋体"/>
                <w:b/>
                <w:bCs/>
              </w:rPr>
              <w:t>1</w:t>
            </w:r>
          </w:p>
        </w:tc>
        <w:tc>
          <w:tcPr>
            <w:tcW w:w="2783" w:type="dxa"/>
            <w:tcBorders>
              <w:left w:val="single" w:sz="8" w:space="0" w:color="auto"/>
            </w:tcBorders>
            <w:vAlign w:val="center"/>
          </w:tcPr>
          <w:p w14:paraId="523224F0" w14:textId="27F0DEFB" w:rsidR="00C3379D" w:rsidRDefault="00F03A43">
            <w:pPr>
              <w:ind w:firstLineChars="0" w:firstLine="0"/>
              <w:jc w:val="both"/>
              <w:rPr>
                <w:rFonts w:ascii="宋体"/>
              </w:rPr>
            </w:pPr>
            <w:r>
              <w:rPr>
                <w:rFonts w:hint="eastAsia"/>
              </w:rPr>
              <w:t>陶粒混凝土轻质隔墙板</w:t>
            </w:r>
          </w:p>
        </w:tc>
        <w:tc>
          <w:tcPr>
            <w:tcW w:w="1762" w:type="dxa"/>
            <w:vAlign w:val="center"/>
          </w:tcPr>
          <w:p w14:paraId="68BFF642" w14:textId="77777777" w:rsidR="00C3379D" w:rsidRDefault="00000000">
            <w:pPr>
              <w:ind w:firstLine="480"/>
              <w:jc w:val="both"/>
              <w:rPr>
                <w:rFonts w:ascii="宋体"/>
              </w:rPr>
            </w:pPr>
            <w:r>
              <w:rPr>
                <w:rFonts w:ascii="宋体" w:hint="eastAsia"/>
              </w:rPr>
              <w:t>600</w:t>
            </w:r>
          </w:p>
        </w:tc>
        <w:tc>
          <w:tcPr>
            <w:tcW w:w="2332" w:type="dxa"/>
            <w:vAlign w:val="center"/>
          </w:tcPr>
          <w:p w14:paraId="27573179" w14:textId="77777777" w:rsidR="00C3379D" w:rsidRDefault="00000000">
            <w:pPr>
              <w:ind w:firstLineChars="0" w:firstLine="0"/>
              <w:jc w:val="both"/>
              <w:rPr>
                <w:rFonts w:ascii="宋体"/>
              </w:rPr>
            </w:pPr>
            <w:r>
              <w:rPr>
                <w:rFonts w:ascii="宋体" w:hint="eastAsia"/>
              </w:rPr>
              <w:t>按现场实测选取</w:t>
            </w:r>
          </w:p>
        </w:tc>
        <w:tc>
          <w:tcPr>
            <w:tcW w:w="1826" w:type="dxa"/>
            <w:vAlign w:val="center"/>
          </w:tcPr>
          <w:p w14:paraId="5711AD39" w14:textId="38E126E6" w:rsidR="00C3379D" w:rsidRDefault="00F03A43">
            <w:pPr>
              <w:ind w:firstLineChars="300" w:firstLine="720"/>
              <w:jc w:val="both"/>
              <w:rPr>
                <w:rFonts w:ascii="宋体"/>
              </w:rPr>
            </w:pPr>
            <w:r>
              <w:rPr>
                <w:rFonts w:ascii="宋体" w:hint="eastAsia"/>
              </w:rPr>
              <w:t>200</w:t>
            </w:r>
          </w:p>
        </w:tc>
      </w:tr>
    </w:tbl>
    <w:p w14:paraId="1B059949" w14:textId="77777777" w:rsidR="00C3379D" w:rsidRDefault="00C3379D">
      <w:pPr>
        <w:ind w:firstLineChars="0" w:firstLine="0"/>
      </w:pPr>
    </w:p>
    <w:p w14:paraId="40D63CF7" w14:textId="77777777" w:rsidR="00C3379D" w:rsidRDefault="00000000">
      <w:pPr>
        <w:ind w:firstLineChars="0" w:firstLine="0"/>
      </w:pPr>
      <w:r>
        <w:rPr>
          <w:rFonts w:hint="eastAsia"/>
        </w:rPr>
        <w:t xml:space="preserve">2. </w:t>
      </w:r>
      <w:r>
        <w:rPr>
          <w:rFonts w:hint="eastAsia"/>
        </w:rPr>
        <w:t>粘接剂</w:t>
      </w:r>
    </w:p>
    <w:p w14:paraId="75EDB974" w14:textId="4B566942" w:rsidR="00C3379D" w:rsidRDefault="00F03A43">
      <w:pPr>
        <w:ind w:firstLine="480"/>
      </w:pPr>
      <w:r>
        <w:rPr>
          <w:rFonts w:hint="eastAsia"/>
        </w:rPr>
        <w:t>陶粒轻质隔墙板专用粘结剂。</w:t>
      </w:r>
    </w:p>
    <w:p w14:paraId="3BF07C4B" w14:textId="77777777" w:rsidR="00C3379D" w:rsidRDefault="00000000">
      <w:pPr>
        <w:ind w:firstLineChars="0" w:firstLine="0"/>
      </w:pPr>
      <w:r>
        <w:rPr>
          <w:rFonts w:hint="eastAsia"/>
        </w:rPr>
        <w:t xml:space="preserve">3. </w:t>
      </w:r>
      <w:r>
        <w:rPr>
          <w:rFonts w:hint="eastAsia"/>
        </w:rPr>
        <w:t>固定构件</w:t>
      </w:r>
    </w:p>
    <w:p w14:paraId="13DD2B7B" w14:textId="77777777" w:rsidR="00C3379D" w:rsidRDefault="00000000">
      <w:pPr>
        <w:ind w:firstLine="480"/>
      </w:pPr>
      <w:r>
        <w:rPr>
          <w:rFonts w:hint="eastAsia"/>
        </w:rPr>
        <w:t>U</w:t>
      </w:r>
      <w:r>
        <w:rPr>
          <w:rFonts w:hint="eastAsia"/>
        </w:rPr>
        <w:t>形抗震钢卡（采用</w:t>
      </w:r>
      <w:r>
        <w:rPr>
          <w:rFonts w:hint="eastAsia"/>
        </w:rPr>
        <w:t>Q235</w:t>
      </w:r>
      <w:r>
        <w:rPr>
          <w:rFonts w:hint="eastAsia"/>
        </w:rPr>
        <w:t>普通碳素钢</w:t>
      </w:r>
      <w:r>
        <w:rPr>
          <w:rFonts w:hint="eastAsia"/>
        </w:rPr>
        <w:t>1.2-1.5</w:t>
      </w:r>
      <w:r>
        <w:rPr>
          <w:rFonts w:hint="eastAsia"/>
        </w:rPr>
        <w:t>厚镀锌板材）</w:t>
      </w:r>
    </w:p>
    <w:p w14:paraId="26D9C62E" w14:textId="77777777" w:rsidR="00C3379D" w:rsidRDefault="00000000">
      <w:pPr>
        <w:ind w:firstLine="480"/>
        <w:rPr>
          <w:rStyle w:val="af"/>
          <w:sz w:val="24"/>
          <w:szCs w:val="24"/>
        </w:rPr>
      </w:pPr>
      <w:r>
        <w:rPr>
          <w:noProof/>
        </w:rPr>
        <w:drawing>
          <wp:anchor distT="0" distB="0" distL="114300" distR="114300" simplePos="0" relativeHeight="251649024" behindDoc="0" locked="0" layoutInCell="1" allowOverlap="1" wp14:anchorId="39A47873" wp14:editId="75AD9650">
            <wp:simplePos x="0" y="0"/>
            <wp:positionH relativeFrom="column">
              <wp:posOffset>1467485</wp:posOffset>
            </wp:positionH>
            <wp:positionV relativeFrom="paragraph">
              <wp:posOffset>76200</wp:posOffset>
            </wp:positionV>
            <wp:extent cx="2980055" cy="1657985"/>
            <wp:effectExtent l="12700" t="12700" r="17145" b="24765"/>
            <wp:wrapNone/>
            <wp:docPr id="2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8"/>
                    <pic:cNvPicPr>
                      <a:picLocks noChangeAspect="1"/>
                    </pic:cNvPicPr>
                  </pic:nvPicPr>
                  <pic:blipFill>
                    <a:blip r:embed="rId9" cstate="print"/>
                    <a:stretch>
                      <a:fillRect/>
                    </a:stretch>
                  </pic:blipFill>
                  <pic:spPr>
                    <a:xfrm>
                      <a:off x="0" y="0"/>
                      <a:ext cx="2980055" cy="1657985"/>
                    </a:xfrm>
                    <a:prstGeom prst="rect">
                      <a:avLst/>
                    </a:prstGeom>
                    <a:noFill/>
                    <a:ln w="12700">
                      <a:solidFill>
                        <a:schemeClr val="tx1"/>
                      </a:solidFill>
                    </a:ln>
                  </pic:spPr>
                </pic:pic>
              </a:graphicData>
            </a:graphic>
          </wp:anchor>
        </w:drawing>
      </w:r>
    </w:p>
    <w:p w14:paraId="0B94AAE8" w14:textId="77777777" w:rsidR="00C3379D" w:rsidRDefault="00C3379D">
      <w:pPr>
        <w:ind w:firstLine="480"/>
        <w:rPr>
          <w:rStyle w:val="af"/>
          <w:sz w:val="24"/>
          <w:szCs w:val="24"/>
        </w:rPr>
      </w:pPr>
    </w:p>
    <w:p w14:paraId="616D31BD" w14:textId="77777777" w:rsidR="00C3379D" w:rsidRDefault="00C3379D">
      <w:pPr>
        <w:ind w:firstLine="480"/>
        <w:rPr>
          <w:rStyle w:val="af"/>
          <w:sz w:val="24"/>
          <w:szCs w:val="24"/>
        </w:rPr>
      </w:pPr>
    </w:p>
    <w:p w14:paraId="351A06FD" w14:textId="77777777" w:rsidR="00C3379D" w:rsidRDefault="00C3379D">
      <w:pPr>
        <w:ind w:firstLineChars="0" w:firstLine="0"/>
        <w:jc w:val="both"/>
      </w:pPr>
    </w:p>
    <w:p w14:paraId="428ADDE5" w14:textId="77777777" w:rsidR="00C3379D" w:rsidRDefault="00C3379D">
      <w:pPr>
        <w:ind w:firstLine="480"/>
        <w:jc w:val="center"/>
      </w:pPr>
    </w:p>
    <w:p w14:paraId="646F66B1" w14:textId="77777777" w:rsidR="00C3379D" w:rsidRDefault="00C3379D">
      <w:pPr>
        <w:ind w:firstLine="480"/>
        <w:jc w:val="center"/>
      </w:pPr>
    </w:p>
    <w:p w14:paraId="20C37F9A" w14:textId="77777777" w:rsidR="00C3379D" w:rsidRDefault="00000000">
      <w:pPr>
        <w:ind w:firstLine="480"/>
        <w:jc w:val="center"/>
      </w:pPr>
      <w:r>
        <w:rPr>
          <w:rFonts w:hint="eastAsia"/>
        </w:rPr>
        <w:t>图</w:t>
      </w:r>
      <w:r>
        <w:rPr>
          <w:rFonts w:hint="eastAsia"/>
        </w:rPr>
        <w:t>3.1-2  U</w:t>
      </w:r>
      <w:r>
        <w:rPr>
          <w:rFonts w:hint="eastAsia"/>
        </w:rPr>
        <w:t>形抗震钢卡</w:t>
      </w:r>
      <w:bookmarkStart w:id="123" w:name="_Toc20070"/>
      <w:bookmarkStart w:id="124" w:name="_Toc21989"/>
      <w:bookmarkStart w:id="125" w:name="_Toc31133"/>
      <w:bookmarkStart w:id="126" w:name="_Toc28415"/>
      <w:bookmarkStart w:id="127" w:name="_Toc5736"/>
      <w:bookmarkStart w:id="128" w:name="_Toc22466"/>
      <w:bookmarkStart w:id="129" w:name="_Toc29878"/>
      <w:bookmarkStart w:id="130" w:name="_Toc2674"/>
    </w:p>
    <w:p w14:paraId="0702EE9F" w14:textId="77777777" w:rsidR="00C3379D" w:rsidRDefault="00000000">
      <w:pPr>
        <w:pStyle w:val="af0"/>
      </w:pPr>
      <w:r>
        <w:rPr>
          <w:rFonts w:hint="eastAsia"/>
        </w:rPr>
        <w:t xml:space="preserve">3.1.3 </w:t>
      </w:r>
      <w:r>
        <w:rPr>
          <w:rFonts w:hint="eastAsia"/>
        </w:rPr>
        <w:t>主要仪器设备</w:t>
      </w:r>
      <w:bookmarkEnd w:id="123"/>
      <w:bookmarkEnd w:id="124"/>
      <w:bookmarkEnd w:id="125"/>
      <w:bookmarkEnd w:id="126"/>
      <w:bookmarkEnd w:id="127"/>
      <w:bookmarkEnd w:id="128"/>
      <w:bookmarkEnd w:id="129"/>
      <w:bookmarkEnd w:id="130"/>
    </w:p>
    <w:p w14:paraId="1688FBAB" w14:textId="77777777" w:rsidR="00C3379D" w:rsidRDefault="00000000">
      <w:pPr>
        <w:ind w:firstLine="480"/>
      </w:pPr>
      <w:r>
        <w:rPr>
          <w:rFonts w:hint="eastAsia"/>
        </w:rPr>
        <w:t xml:space="preserve">1. </w:t>
      </w:r>
      <w:r>
        <w:rPr>
          <w:rFonts w:hint="eastAsia"/>
        </w:rPr>
        <w:t>设备：施工电梯或塔吊、叉车。</w:t>
      </w:r>
    </w:p>
    <w:p w14:paraId="202B818D" w14:textId="77777777" w:rsidR="00C3379D" w:rsidRDefault="00000000">
      <w:pPr>
        <w:ind w:firstLine="480"/>
      </w:pPr>
      <w:r>
        <w:rPr>
          <w:rFonts w:hint="eastAsia"/>
        </w:rPr>
        <w:t xml:space="preserve">2. </w:t>
      </w:r>
      <w:r>
        <w:rPr>
          <w:rFonts w:hint="eastAsia"/>
        </w:rPr>
        <w:t>主要机具：电焊机、红外线定位仪、切割机、射钉枪、线锤、</w:t>
      </w:r>
      <w:proofErr w:type="gramStart"/>
      <w:r>
        <w:rPr>
          <w:rFonts w:hint="eastAsia"/>
        </w:rPr>
        <w:t>专用靠尺</w:t>
      </w:r>
      <w:proofErr w:type="gramEnd"/>
      <w:r>
        <w:rPr>
          <w:rFonts w:hint="eastAsia"/>
        </w:rPr>
        <w:t>、抹灰板、灰桶、</w:t>
      </w:r>
      <w:proofErr w:type="gramStart"/>
      <w:r>
        <w:rPr>
          <w:rFonts w:hint="eastAsia"/>
        </w:rPr>
        <w:t>搅灰器</w:t>
      </w:r>
      <w:proofErr w:type="gramEnd"/>
      <w:r>
        <w:rPr>
          <w:rFonts w:hint="eastAsia"/>
        </w:rPr>
        <w:t>、撬棍、榔头、运板车、移动脚手架、电动提升葫芦、</w:t>
      </w:r>
      <w:bookmarkStart w:id="131" w:name="_Toc28294"/>
      <w:r>
        <w:rPr>
          <w:rFonts w:hint="eastAsia"/>
        </w:rPr>
        <w:t>脚手架、电源线、卷尺、墨线等。</w:t>
      </w:r>
    </w:p>
    <w:p w14:paraId="4015BB11" w14:textId="77777777" w:rsidR="00C3379D" w:rsidRDefault="00000000">
      <w:pPr>
        <w:pStyle w:val="af0"/>
      </w:pPr>
      <w:bookmarkStart w:id="132" w:name="_Toc23460"/>
      <w:bookmarkStart w:id="133" w:name="_Toc973"/>
      <w:bookmarkStart w:id="134" w:name="_Toc17219"/>
      <w:r>
        <w:rPr>
          <w:rFonts w:hint="eastAsia"/>
        </w:rPr>
        <w:t>3.1.4</w:t>
      </w:r>
      <w:r>
        <w:rPr>
          <w:rFonts w:hint="eastAsia"/>
        </w:rPr>
        <w:t>作业条件</w:t>
      </w:r>
      <w:bookmarkEnd w:id="131"/>
      <w:bookmarkEnd w:id="132"/>
      <w:bookmarkEnd w:id="133"/>
      <w:bookmarkEnd w:id="134"/>
    </w:p>
    <w:p w14:paraId="1CB64189" w14:textId="77777777" w:rsidR="00C3379D" w:rsidRDefault="00000000">
      <w:pPr>
        <w:ind w:firstLine="480"/>
      </w:pPr>
      <w:r>
        <w:rPr>
          <w:rFonts w:hint="eastAsia"/>
        </w:rPr>
        <w:t xml:space="preserve">1. </w:t>
      </w:r>
      <w:r>
        <w:rPr>
          <w:rFonts w:hint="eastAsia"/>
        </w:rPr>
        <w:t>主体结构已完工，作业面已清理，材料转运通道平整、通畅，地面无湿法作业操作施工，施工环境通风干燥。</w:t>
      </w:r>
    </w:p>
    <w:p w14:paraId="16FCEDC1" w14:textId="77777777" w:rsidR="00C3379D" w:rsidRDefault="00000000">
      <w:pPr>
        <w:ind w:firstLine="480"/>
      </w:pPr>
      <w:r>
        <w:rPr>
          <w:rFonts w:hint="eastAsia"/>
        </w:rPr>
        <w:t xml:space="preserve">2. </w:t>
      </w:r>
      <w:r>
        <w:rPr>
          <w:rFonts w:hint="eastAsia"/>
        </w:rPr>
        <w:t>垫层的强度达到规定值，施工作业面干净平整，</w:t>
      </w:r>
      <w:proofErr w:type="gramStart"/>
      <w:r>
        <w:rPr>
          <w:rFonts w:hint="eastAsia"/>
        </w:rPr>
        <w:t>现场建</w:t>
      </w:r>
      <w:proofErr w:type="gramEnd"/>
      <w:r>
        <w:rPr>
          <w:rFonts w:hint="eastAsia"/>
        </w:rPr>
        <w:t>施标注的控制线清晰准确；</w:t>
      </w:r>
    </w:p>
    <w:p w14:paraId="0039B572" w14:textId="77777777" w:rsidR="00C3379D" w:rsidRDefault="00000000">
      <w:pPr>
        <w:ind w:firstLine="480"/>
      </w:pPr>
      <w:r>
        <w:rPr>
          <w:rFonts w:hint="eastAsia"/>
        </w:rPr>
        <w:t xml:space="preserve">3. </w:t>
      </w:r>
      <w:r>
        <w:rPr>
          <w:rFonts w:hint="eastAsia"/>
        </w:rPr>
        <w:t>临时堆场满足堆放条件。</w:t>
      </w:r>
    </w:p>
    <w:p w14:paraId="40F28FF6" w14:textId="77777777" w:rsidR="00C3379D" w:rsidRDefault="00000000">
      <w:pPr>
        <w:pStyle w:val="3"/>
        <w:rPr>
          <w:sz w:val="28"/>
          <w:szCs w:val="28"/>
        </w:rPr>
      </w:pPr>
      <w:bookmarkStart w:id="135" w:name="_Toc2684"/>
      <w:bookmarkStart w:id="136" w:name="_Toc13326"/>
      <w:bookmarkStart w:id="137" w:name="_Toc4498"/>
      <w:bookmarkStart w:id="138" w:name="_Toc25704"/>
      <w:bookmarkStart w:id="139" w:name="_Toc27281"/>
      <w:bookmarkStart w:id="140" w:name="_Toc4814"/>
      <w:bookmarkStart w:id="141" w:name="_Toc13991"/>
      <w:r>
        <w:rPr>
          <w:rFonts w:hint="eastAsia"/>
          <w:sz w:val="28"/>
          <w:szCs w:val="28"/>
        </w:rPr>
        <w:t>3.2</w:t>
      </w:r>
      <w:r>
        <w:rPr>
          <w:rFonts w:hint="eastAsia"/>
          <w:sz w:val="28"/>
          <w:szCs w:val="28"/>
        </w:rPr>
        <w:t>资源配置计划</w:t>
      </w:r>
      <w:bookmarkStart w:id="142" w:name="_Toc26758"/>
      <w:bookmarkStart w:id="143" w:name="_Toc17250"/>
      <w:bookmarkStart w:id="144" w:name="_Toc6442"/>
      <w:bookmarkStart w:id="145" w:name="_Toc26886"/>
      <w:bookmarkStart w:id="146" w:name="_Toc29634"/>
      <w:bookmarkEnd w:id="135"/>
      <w:bookmarkEnd w:id="136"/>
      <w:bookmarkEnd w:id="137"/>
      <w:bookmarkEnd w:id="138"/>
      <w:bookmarkEnd w:id="139"/>
      <w:bookmarkEnd w:id="140"/>
      <w:bookmarkEnd w:id="141"/>
    </w:p>
    <w:p w14:paraId="34899707" w14:textId="77777777" w:rsidR="00C3379D" w:rsidRDefault="00000000">
      <w:pPr>
        <w:pStyle w:val="af0"/>
      </w:pPr>
      <w:bookmarkStart w:id="147" w:name="_Toc29478"/>
      <w:bookmarkStart w:id="148" w:name="_Toc7183"/>
      <w:bookmarkStart w:id="149" w:name="_Toc6723"/>
      <w:r>
        <w:rPr>
          <w:rFonts w:hint="eastAsia"/>
        </w:rPr>
        <w:t>3.2.1</w:t>
      </w:r>
      <w:r>
        <w:rPr>
          <w:rFonts w:hint="eastAsia"/>
        </w:rPr>
        <w:t>施工计划</w:t>
      </w:r>
      <w:bookmarkEnd w:id="142"/>
      <w:bookmarkEnd w:id="143"/>
      <w:bookmarkEnd w:id="144"/>
      <w:bookmarkEnd w:id="145"/>
      <w:bookmarkEnd w:id="146"/>
      <w:bookmarkEnd w:id="147"/>
      <w:bookmarkEnd w:id="148"/>
      <w:bookmarkEnd w:id="149"/>
    </w:p>
    <w:p w14:paraId="1D73B46C" w14:textId="77777777" w:rsidR="00C3379D" w:rsidRDefault="00000000">
      <w:pPr>
        <w:ind w:firstLine="480"/>
      </w:pPr>
      <w:r>
        <w:rPr>
          <w:rFonts w:hint="eastAsia"/>
        </w:rPr>
        <w:t>计划</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proofErr w:type="gramStart"/>
      <w:r>
        <w:rPr>
          <w:rFonts w:hint="eastAsia"/>
        </w:rPr>
        <w:t>日进入</w:t>
      </w:r>
      <w:proofErr w:type="gramEnd"/>
      <w:r>
        <w:rPr>
          <w:rFonts w:hint="eastAsia"/>
        </w:rPr>
        <w:t>施工现场做施工准备，预计工期</w:t>
      </w:r>
      <w:bookmarkStart w:id="150" w:name="_Toc18420"/>
      <w:r>
        <w:rPr>
          <w:rFonts w:hint="eastAsia"/>
          <w:u w:val="single"/>
        </w:rPr>
        <w:t xml:space="preserve">    </w:t>
      </w:r>
      <w:r>
        <w:rPr>
          <w:rFonts w:hint="eastAsia"/>
        </w:rPr>
        <w:t>天。</w:t>
      </w:r>
    </w:p>
    <w:p w14:paraId="7ADD54A5" w14:textId="77777777" w:rsidR="00C3379D" w:rsidRDefault="00000000">
      <w:pPr>
        <w:pStyle w:val="af0"/>
      </w:pPr>
      <w:bookmarkStart w:id="151" w:name="_Toc9351"/>
      <w:bookmarkStart w:id="152" w:name="_Toc11263"/>
      <w:bookmarkStart w:id="153" w:name="_Toc17845"/>
      <w:r>
        <w:rPr>
          <w:rFonts w:hint="eastAsia"/>
        </w:rPr>
        <w:t>3.2.2</w:t>
      </w:r>
      <w:r>
        <w:rPr>
          <w:rFonts w:hint="eastAsia"/>
        </w:rPr>
        <w:t>主要劳动力计划</w:t>
      </w:r>
      <w:bookmarkEnd w:id="150"/>
      <w:bookmarkEnd w:id="151"/>
      <w:bookmarkEnd w:id="152"/>
      <w:bookmarkEnd w:id="153"/>
    </w:p>
    <w:p w14:paraId="18052DBD" w14:textId="77777777" w:rsidR="00C3379D" w:rsidRDefault="00000000">
      <w:pPr>
        <w:ind w:firstLine="442"/>
        <w:jc w:val="center"/>
        <w:rPr>
          <w:b/>
          <w:bCs/>
          <w:sz w:val="22"/>
          <w:szCs w:val="22"/>
        </w:rPr>
      </w:pPr>
      <w:r>
        <w:rPr>
          <w:rFonts w:hint="eastAsia"/>
          <w:b/>
          <w:bCs/>
          <w:sz w:val="22"/>
          <w:szCs w:val="22"/>
        </w:rPr>
        <w:t>表</w:t>
      </w:r>
      <w:r>
        <w:rPr>
          <w:rFonts w:hint="eastAsia"/>
          <w:b/>
          <w:bCs/>
          <w:sz w:val="22"/>
          <w:szCs w:val="22"/>
        </w:rPr>
        <w:t xml:space="preserve">3.2-1 </w:t>
      </w:r>
      <w:r>
        <w:rPr>
          <w:rFonts w:hint="eastAsia"/>
          <w:b/>
          <w:bCs/>
          <w:sz w:val="22"/>
          <w:szCs w:val="22"/>
        </w:rPr>
        <w:t>主要劳动力计划表</w:t>
      </w:r>
    </w:p>
    <w:tbl>
      <w:tblPr>
        <w:tblW w:w="92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5"/>
        <w:gridCol w:w="2147"/>
        <w:gridCol w:w="1922"/>
        <w:gridCol w:w="3932"/>
      </w:tblGrid>
      <w:tr w:rsidR="00C3379D" w14:paraId="26846CC0" w14:textId="77777777">
        <w:trPr>
          <w:jc w:val="center"/>
        </w:trPr>
        <w:tc>
          <w:tcPr>
            <w:tcW w:w="1255" w:type="dxa"/>
            <w:vAlign w:val="center"/>
          </w:tcPr>
          <w:p w14:paraId="19B85F70" w14:textId="77777777" w:rsidR="00C3379D" w:rsidRDefault="00000000">
            <w:pPr>
              <w:spacing w:line="560" w:lineRule="exact"/>
              <w:ind w:rightChars="100" w:right="240" w:firstLineChars="0" w:firstLine="0"/>
              <w:jc w:val="both"/>
              <w:rPr>
                <w:rFonts w:ascii="宋体" w:hAnsi="宋体" w:hint="eastAsia"/>
              </w:rPr>
            </w:pPr>
            <w:r>
              <w:rPr>
                <w:rFonts w:ascii="宋体" w:hAnsi="宋体" w:hint="eastAsia"/>
              </w:rPr>
              <w:t xml:space="preserve">  序号</w:t>
            </w:r>
          </w:p>
        </w:tc>
        <w:tc>
          <w:tcPr>
            <w:tcW w:w="2147" w:type="dxa"/>
            <w:vAlign w:val="center"/>
          </w:tcPr>
          <w:p w14:paraId="513212DE" w14:textId="77777777" w:rsidR="00C3379D" w:rsidRDefault="00000000">
            <w:pPr>
              <w:spacing w:line="560" w:lineRule="exact"/>
              <w:ind w:rightChars="100" w:right="240" w:firstLine="480"/>
              <w:jc w:val="center"/>
              <w:rPr>
                <w:rFonts w:ascii="宋体" w:hAnsi="宋体" w:hint="eastAsia"/>
              </w:rPr>
            </w:pPr>
            <w:r>
              <w:rPr>
                <w:rFonts w:ascii="宋体" w:hAnsi="宋体" w:hint="eastAsia"/>
              </w:rPr>
              <w:t>工种</w:t>
            </w:r>
          </w:p>
        </w:tc>
        <w:tc>
          <w:tcPr>
            <w:tcW w:w="1922" w:type="dxa"/>
            <w:vAlign w:val="center"/>
          </w:tcPr>
          <w:p w14:paraId="090ABDEC" w14:textId="77777777" w:rsidR="00C3379D" w:rsidRDefault="00000000">
            <w:pPr>
              <w:spacing w:line="560" w:lineRule="exact"/>
              <w:ind w:rightChars="100" w:right="240" w:firstLine="480"/>
              <w:jc w:val="center"/>
              <w:rPr>
                <w:rFonts w:ascii="宋体" w:hAnsi="宋体" w:hint="eastAsia"/>
              </w:rPr>
            </w:pPr>
            <w:r>
              <w:rPr>
                <w:rFonts w:ascii="宋体" w:hAnsi="宋体" w:hint="eastAsia"/>
              </w:rPr>
              <w:t>人数</w:t>
            </w:r>
          </w:p>
        </w:tc>
        <w:tc>
          <w:tcPr>
            <w:tcW w:w="3932" w:type="dxa"/>
            <w:vAlign w:val="center"/>
          </w:tcPr>
          <w:p w14:paraId="7C24B017" w14:textId="77777777" w:rsidR="00C3379D" w:rsidRDefault="00000000">
            <w:pPr>
              <w:spacing w:line="560" w:lineRule="exact"/>
              <w:ind w:rightChars="100" w:right="240" w:firstLine="480"/>
              <w:jc w:val="center"/>
              <w:rPr>
                <w:rFonts w:ascii="宋体" w:hAnsi="宋体" w:hint="eastAsia"/>
              </w:rPr>
            </w:pPr>
            <w:r>
              <w:rPr>
                <w:rFonts w:ascii="宋体" w:hAnsi="宋体" w:hint="eastAsia"/>
              </w:rPr>
              <w:t>备注</w:t>
            </w:r>
          </w:p>
        </w:tc>
      </w:tr>
      <w:tr w:rsidR="00C3379D" w14:paraId="07729A0A" w14:textId="77777777">
        <w:trPr>
          <w:jc w:val="center"/>
        </w:trPr>
        <w:tc>
          <w:tcPr>
            <w:tcW w:w="1255" w:type="dxa"/>
            <w:vAlign w:val="center"/>
          </w:tcPr>
          <w:p w14:paraId="414CC81C" w14:textId="77777777" w:rsidR="00C3379D" w:rsidRDefault="00000000">
            <w:pPr>
              <w:spacing w:line="560" w:lineRule="exact"/>
              <w:ind w:rightChars="100" w:right="240" w:firstLine="480"/>
              <w:jc w:val="both"/>
              <w:rPr>
                <w:rFonts w:ascii="宋体" w:hAnsi="宋体" w:hint="eastAsia"/>
              </w:rPr>
            </w:pPr>
            <w:r>
              <w:rPr>
                <w:rFonts w:ascii="宋体" w:hAnsi="宋体" w:hint="eastAsia"/>
              </w:rPr>
              <w:lastRenderedPageBreak/>
              <w:t>1</w:t>
            </w:r>
          </w:p>
        </w:tc>
        <w:tc>
          <w:tcPr>
            <w:tcW w:w="2147" w:type="dxa"/>
            <w:vAlign w:val="center"/>
          </w:tcPr>
          <w:p w14:paraId="39A5A327" w14:textId="77777777" w:rsidR="00C3379D" w:rsidRDefault="00000000">
            <w:pPr>
              <w:spacing w:line="560" w:lineRule="exact"/>
              <w:ind w:rightChars="100" w:right="240" w:firstLine="480"/>
              <w:jc w:val="center"/>
              <w:rPr>
                <w:rFonts w:ascii="宋体" w:hAnsi="宋体" w:hint="eastAsia"/>
              </w:rPr>
            </w:pPr>
            <w:r>
              <w:rPr>
                <w:rFonts w:ascii="宋体" w:hAnsi="宋体" w:hint="eastAsia"/>
              </w:rPr>
              <w:t>安装工人</w:t>
            </w:r>
          </w:p>
        </w:tc>
        <w:tc>
          <w:tcPr>
            <w:tcW w:w="1922" w:type="dxa"/>
            <w:vAlign w:val="center"/>
          </w:tcPr>
          <w:p w14:paraId="2270E5DD" w14:textId="77777777" w:rsidR="00C3379D" w:rsidRDefault="00000000">
            <w:pPr>
              <w:spacing w:line="560" w:lineRule="exact"/>
              <w:ind w:rightChars="100" w:right="240" w:firstLine="480"/>
              <w:jc w:val="center"/>
              <w:rPr>
                <w:rFonts w:ascii="宋体" w:eastAsia="宋体" w:hAnsi="宋体" w:hint="eastAsia"/>
              </w:rPr>
            </w:pPr>
            <w:r>
              <w:rPr>
                <w:rFonts w:ascii="宋体" w:eastAsia="宋体" w:hAnsi="宋体" w:hint="eastAsia"/>
              </w:rPr>
              <w:t>12</w:t>
            </w:r>
          </w:p>
        </w:tc>
        <w:tc>
          <w:tcPr>
            <w:tcW w:w="3932" w:type="dxa"/>
            <w:vAlign w:val="center"/>
          </w:tcPr>
          <w:p w14:paraId="602F08D4" w14:textId="77777777" w:rsidR="00C3379D" w:rsidRDefault="00000000">
            <w:pPr>
              <w:spacing w:line="560" w:lineRule="exact"/>
              <w:ind w:rightChars="100" w:right="240" w:firstLine="480"/>
              <w:jc w:val="center"/>
              <w:rPr>
                <w:rFonts w:ascii="宋体" w:hAnsi="宋体" w:hint="eastAsia"/>
              </w:rPr>
            </w:pPr>
            <w:r>
              <w:rPr>
                <w:rFonts w:ascii="宋体" w:hAnsi="宋体" w:hint="eastAsia"/>
              </w:rPr>
              <w:t>根据现场作业面和工期调整</w:t>
            </w:r>
          </w:p>
        </w:tc>
      </w:tr>
      <w:tr w:rsidR="00C3379D" w14:paraId="078889CE" w14:textId="77777777">
        <w:trPr>
          <w:jc w:val="center"/>
        </w:trPr>
        <w:tc>
          <w:tcPr>
            <w:tcW w:w="1255" w:type="dxa"/>
            <w:vAlign w:val="center"/>
          </w:tcPr>
          <w:p w14:paraId="528C301F" w14:textId="77777777" w:rsidR="00C3379D" w:rsidRDefault="00000000">
            <w:pPr>
              <w:spacing w:line="560" w:lineRule="exact"/>
              <w:ind w:rightChars="100" w:right="240" w:firstLine="480"/>
              <w:jc w:val="both"/>
              <w:rPr>
                <w:rFonts w:ascii="宋体" w:hAnsi="宋体" w:hint="eastAsia"/>
              </w:rPr>
            </w:pPr>
            <w:r>
              <w:rPr>
                <w:rFonts w:ascii="宋体" w:hAnsi="宋体" w:hint="eastAsia"/>
              </w:rPr>
              <w:t>2</w:t>
            </w:r>
          </w:p>
        </w:tc>
        <w:tc>
          <w:tcPr>
            <w:tcW w:w="2147" w:type="dxa"/>
            <w:vAlign w:val="center"/>
          </w:tcPr>
          <w:p w14:paraId="671F01D5" w14:textId="77777777" w:rsidR="00C3379D" w:rsidRDefault="00000000">
            <w:pPr>
              <w:spacing w:line="560" w:lineRule="exact"/>
              <w:ind w:rightChars="100" w:right="240" w:firstLine="480"/>
              <w:jc w:val="center"/>
              <w:rPr>
                <w:rFonts w:ascii="宋体" w:hAnsi="宋体" w:hint="eastAsia"/>
              </w:rPr>
            </w:pPr>
            <w:r>
              <w:rPr>
                <w:rFonts w:ascii="宋体" w:hAnsi="宋体" w:hint="eastAsia"/>
              </w:rPr>
              <w:t>技术工人</w:t>
            </w:r>
          </w:p>
        </w:tc>
        <w:tc>
          <w:tcPr>
            <w:tcW w:w="1922" w:type="dxa"/>
            <w:vAlign w:val="center"/>
          </w:tcPr>
          <w:p w14:paraId="2B9629CA" w14:textId="77777777" w:rsidR="00C3379D" w:rsidRDefault="00000000">
            <w:pPr>
              <w:spacing w:line="560" w:lineRule="exact"/>
              <w:ind w:rightChars="100" w:right="240" w:firstLine="480"/>
              <w:jc w:val="center"/>
              <w:rPr>
                <w:rFonts w:ascii="宋体" w:eastAsia="宋体" w:hAnsi="宋体" w:hint="eastAsia"/>
              </w:rPr>
            </w:pPr>
            <w:r>
              <w:rPr>
                <w:rFonts w:ascii="宋体" w:eastAsia="宋体" w:hAnsi="宋体" w:hint="eastAsia"/>
              </w:rPr>
              <w:t>8</w:t>
            </w:r>
          </w:p>
        </w:tc>
        <w:tc>
          <w:tcPr>
            <w:tcW w:w="3932" w:type="dxa"/>
            <w:vAlign w:val="center"/>
          </w:tcPr>
          <w:p w14:paraId="3ACDE2F4" w14:textId="77777777" w:rsidR="00C3379D" w:rsidRDefault="00000000">
            <w:pPr>
              <w:spacing w:line="560" w:lineRule="exact"/>
              <w:ind w:rightChars="100" w:right="240" w:firstLine="480"/>
              <w:jc w:val="center"/>
              <w:rPr>
                <w:rFonts w:ascii="宋体" w:hAnsi="宋体" w:hint="eastAsia"/>
                <w:strike/>
              </w:rPr>
            </w:pPr>
            <w:r>
              <w:rPr>
                <w:rFonts w:ascii="宋体" w:hAnsi="宋体" w:hint="eastAsia"/>
              </w:rPr>
              <w:t>根据现场作业面和工期调整</w:t>
            </w:r>
          </w:p>
        </w:tc>
      </w:tr>
      <w:tr w:rsidR="00C3379D" w14:paraId="72FF7D3C" w14:textId="77777777">
        <w:trPr>
          <w:jc w:val="center"/>
        </w:trPr>
        <w:tc>
          <w:tcPr>
            <w:tcW w:w="1255" w:type="dxa"/>
            <w:vAlign w:val="center"/>
          </w:tcPr>
          <w:p w14:paraId="1C1B4B2D" w14:textId="77777777" w:rsidR="00C3379D" w:rsidRDefault="00000000">
            <w:pPr>
              <w:spacing w:line="560" w:lineRule="exact"/>
              <w:ind w:rightChars="100" w:right="240" w:firstLine="480"/>
              <w:jc w:val="both"/>
              <w:rPr>
                <w:rFonts w:ascii="宋体" w:hAnsi="宋体" w:hint="eastAsia"/>
              </w:rPr>
            </w:pPr>
            <w:r>
              <w:rPr>
                <w:rFonts w:ascii="宋体" w:hAnsi="宋体" w:hint="eastAsia"/>
              </w:rPr>
              <w:t>3</w:t>
            </w:r>
          </w:p>
        </w:tc>
        <w:tc>
          <w:tcPr>
            <w:tcW w:w="2147" w:type="dxa"/>
            <w:vAlign w:val="center"/>
          </w:tcPr>
          <w:p w14:paraId="5E1FBEAF" w14:textId="77777777" w:rsidR="00C3379D" w:rsidRDefault="00000000">
            <w:pPr>
              <w:spacing w:line="560" w:lineRule="exact"/>
              <w:ind w:rightChars="100" w:right="240" w:firstLine="480"/>
              <w:jc w:val="center"/>
              <w:rPr>
                <w:rFonts w:ascii="宋体" w:hAnsi="宋体" w:hint="eastAsia"/>
              </w:rPr>
            </w:pPr>
            <w:r>
              <w:rPr>
                <w:rFonts w:ascii="宋体" w:hAnsi="宋体" w:hint="eastAsia"/>
              </w:rPr>
              <w:t>杂工</w:t>
            </w:r>
          </w:p>
        </w:tc>
        <w:tc>
          <w:tcPr>
            <w:tcW w:w="1922" w:type="dxa"/>
            <w:vAlign w:val="center"/>
          </w:tcPr>
          <w:p w14:paraId="02E32867" w14:textId="77777777" w:rsidR="00C3379D" w:rsidRDefault="00000000">
            <w:pPr>
              <w:spacing w:line="560" w:lineRule="exact"/>
              <w:ind w:rightChars="100" w:right="240" w:firstLine="480"/>
              <w:jc w:val="center"/>
              <w:rPr>
                <w:rFonts w:ascii="宋体" w:eastAsia="宋体" w:hAnsi="宋体" w:hint="eastAsia"/>
              </w:rPr>
            </w:pPr>
            <w:r>
              <w:rPr>
                <w:rFonts w:ascii="宋体" w:eastAsia="宋体" w:hAnsi="宋体" w:hint="eastAsia"/>
              </w:rPr>
              <w:t>2</w:t>
            </w:r>
          </w:p>
        </w:tc>
        <w:tc>
          <w:tcPr>
            <w:tcW w:w="3932" w:type="dxa"/>
            <w:vAlign w:val="center"/>
          </w:tcPr>
          <w:p w14:paraId="5F91AF50" w14:textId="77777777" w:rsidR="00C3379D" w:rsidRDefault="00000000">
            <w:pPr>
              <w:spacing w:line="560" w:lineRule="exact"/>
              <w:ind w:rightChars="100" w:right="240" w:firstLine="480"/>
              <w:jc w:val="center"/>
              <w:rPr>
                <w:rFonts w:ascii="宋体" w:hAnsi="宋体" w:hint="eastAsia"/>
                <w:strike/>
              </w:rPr>
            </w:pPr>
            <w:r>
              <w:rPr>
                <w:rFonts w:ascii="宋体" w:hAnsi="宋体" w:hint="eastAsia"/>
              </w:rPr>
              <w:t>根据现场作业面和工期调整</w:t>
            </w:r>
          </w:p>
        </w:tc>
      </w:tr>
    </w:tbl>
    <w:p w14:paraId="4E744A3A" w14:textId="77777777" w:rsidR="00C3379D" w:rsidRDefault="00000000">
      <w:pPr>
        <w:pStyle w:val="af0"/>
      </w:pPr>
      <w:bookmarkStart w:id="154" w:name="_Toc22968"/>
      <w:bookmarkStart w:id="155" w:name="_Toc11859"/>
      <w:bookmarkStart w:id="156" w:name="_Toc19113"/>
      <w:bookmarkStart w:id="157" w:name="_Toc23327"/>
      <w:bookmarkStart w:id="158" w:name="_Toc32757"/>
      <w:bookmarkStart w:id="159" w:name="_Toc20329"/>
      <w:bookmarkStart w:id="160" w:name="_Toc17930"/>
      <w:bookmarkStart w:id="161" w:name="_Toc29092"/>
      <w:r>
        <w:rPr>
          <w:rFonts w:hint="eastAsia"/>
        </w:rPr>
        <w:t xml:space="preserve">3.2.3 </w:t>
      </w:r>
      <w:r>
        <w:rPr>
          <w:rFonts w:hint="eastAsia"/>
        </w:rPr>
        <w:t>管理人员配备</w:t>
      </w:r>
      <w:bookmarkEnd w:id="154"/>
      <w:bookmarkEnd w:id="155"/>
      <w:bookmarkEnd w:id="156"/>
      <w:bookmarkEnd w:id="157"/>
      <w:bookmarkEnd w:id="158"/>
      <w:bookmarkEnd w:id="159"/>
      <w:bookmarkEnd w:id="160"/>
      <w:bookmarkEnd w:id="161"/>
    </w:p>
    <w:p w14:paraId="5E506E68" w14:textId="77777777" w:rsidR="00C3379D" w:rsidRDefault="00000000">
      <w:pPr>
        <w:ind w:firstLine="480"/>
        <w:rPr>
          <w:b/>
          <w:bCs/>
          <w:sz w:val="22"/>
          <w:szCs w:val="22"/>
        </w:rPr>
      </w:pPr>
      <w:r>
        <w:rPr>
          <w:rFonts w:hint="eastAsia"/>
        </w:rPr>
        <w:t>根据工程施工要求，对本工程进行施工质量、进度、安全的控制，管理人员设置如下：</w:t>
      </w:r>
    </w:p>
    <w:p w14:paraId="4EA875BB" w14:textId="77777777" w:rsidR="00C3379D" w:rsidRDefault="00000000">
      <w:pPr>
        <w:ind w:firstLine="442"/>
        <w:jc w:val="center"/>
        <w:rPr>
          <w:b/>
          <w:bCs/>
          <w:sz w:val="22"/>
          <w:szCs w:val="22"/>
        </w:rPr>
      </w:pPr>
      <w:r>
        <w:rPr>
          <w:rFonts w:hint="eastAsia"/>
          <w:b/>
          <w:bCs/>
          <w:sz w:val="22"/>
          <w:szCs w:val="22"/>
        </w:rPr>
        <w:t>表</w:t>
      </w:r>
      <w:r>
        <w:rPr>
          <w:rFonts w:hint="eastAsia"/>
          <w:b/>
          <w:bCs/>
          <w:sz w:val="22"/>
          <w:szCs w:val="22"/>
        </w:rPr>
        <w:t xml:space="preserve">3.2-2 </w:t>
      </w:r>
      <w:r>
        <w:rPr>
          <w:rFonts w:hint="eastAsia"/>
          <w:b/>
          <w:bCs/>
          <w:sz w:val="22"/>
          <w:szCs w:val="22"/>
        </w:rPr>
        <w:t>管理人员配备表</w:t>
      </w:r>
    </w:p>
    <w:tbl>
      <w:tblPr>
        <w:tblpPr w:leftFromText="180" w:rightFromText="180" w:vertAnchor="text" w:horzAnchor="page" w:tblpX="1159" w:tblpY="520"/>
        <w:tblOverlap w:val="neve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1522"/>
        <w:gridCol w:w="1764"/>
        <w:gridCol w:w="4331"/>
        <w:gridCol w:w="1843"/>
      </w:tblGrid>
      <w:tr w:rsidR="00C3379D" w14:paraId="7924EFDE" w14:textId="77777777">
        <w:trPr>
          <w:trHeight w:val="726"/>
        </w:trPr>
        <w:tc>
          <w:tcPr>
            <w:tcW w:w="1138" w:type="dxa"/>
            <w:vAlign w:val="center"/>
          </w:tcPr>
          <w:p w14:paraId="2FB95AA1"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t>序号</w:t>
            </w:r>
          </w:p>
        </w:tc>
        <w:tc>
          <w:tcPr>
            <w:tcW w:w="1522" w:type="dxa"/>
            <w:vAlign w:val="center"/>
          </w:tcPr>
          <w:p w14:paraId="74D6A834"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t>姓名</w:t>
            </w:r>
          </w:p>
        </w:tc>
        <w:tc>
          <w:tcPr>
            <w:tcW w:w="1764" w:type="dxa"/>
            <w:vAlign w:val="center"/>
          </w:tcPr>
          <w:p w14:paraId="69FFCB4C" w14:textId="77777777" w:rsidR="00C3379D" w:rsidRDefault="00000000">
            <w:pPr>
              <w:spacing w:line="560" w:lineRule="exact"/>
              <w:ind w:rightChars="100" w:right="240" w:firstLine="480"/>
              <w:jc w:val="center"/>
              <w:rPr>
                <w:rFonts w:ascii="宋体" w:hAnsi="宋体" w:hint="eastAsia"/>
              </w:rPr>
            </w:pPr>
            <w:r>
              <w:rPr>
                <w:rFonts w:ascii="宋体" w:hAnsi="宋体" w:hint="eastAsia"/>
              </w:rPr>
              <w:t>岗位</w:t>
            </w:r>
          </w:p>
        </w:tc>
        <w:tc>
          <w:tcPr>
            <w:tcW w:w="4331" w:type="dxa"/>
            <w:vAlign w:val="center"/>
          </w:tcPr>
          <w:p w14:paraId="15271EEB" w14:textId="77777777" w:rsidR="00C3379D" w:rsidRDefault="00000000">
            <w:pPr>
              <w:spacing w:line="560" w:lineRule="exact"/>
              <w:ind w:rightChars="100" w:right="240" w:firstLine="480"/>
              <w:jc w:val="center"/>
              <w:rPr>
                <w:rFonts w:ascii="宋体" w:hAnsi="宋体" w:hint="eastAsia"/>
              </w:rPr>
            </w:pPr>
            <w:r>
              <w:rPr>
                <w:rFonts w:ascii="宋体" w:hAnsi="宋体" w:hint="eastAsia"/>
              </w:rPr>
              <w:t>职责</w:t>
            </w:r>
          </w:p>
        </w:tc>
        <w:tc>
          <w:tcPr>
            <w:tcW w:w="1843" w:type="dxa"/>
            <w:vAlign w:val="center"/>
          </w:tcPr>
          <w:p w14:paraId="18D9DDF6" w14:textId="77777777" w:rsidR="00C3379D" w:rsidRDefault="00000000">
            <w:pPr>
              <w:spacing w:line="560" w:lineRule="exact"/>
              <w:ind w:rightChars="100" w:right="240" w:firstLineChars="0" w:firstLine="0"/>
              <w:jc w:val="center"/>
              <w:rPr>
                <w:rFonts w:ascii="宋体" w:hAnsi="宋体" w:hint="eastAsia"/>
              </w:rPr>
            </w:pPr>
            <w:r>
              <w:rPr>
                <w:rFonts w:ascii="宋体" w:hAnsi="宋体"/>
              </w:rPr>
              <w:t>联系电话</w:t>
            </w:r>
          </w:p>
        </w:tc>
      </w:tr>
      <w:tr w:rsidR="00C3379D" w14:paraId="187B5BA0" w14:textId="77777777">
        <w:trPr>
          <w:trHeight w:val="143"/>
        </w:trPr>
        <w:tc>
          <w:tcPr>
            <w:tcW w:w="1138" w:type="dxa"/>
            <w:vAlign w:val="center"/>
          </w:tcPr>
          <w:p w14:paraId="19131F1F"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t>1</w:t>
            </w:r>
          </w:p>
        </w:tc>
        <w:tc>
          <w:tcPr>
            <w:tcW w:w="1522" w:type="dxa"/>
            <w:vAlign w:val="center"/>
          </w:tcPr>
          <w:p w14:paraId="0D9DAB53" w14:textId="77777777" w:rsidR="00C3379D" w:rsidRDefault="00C3379D">
            <w:pPr>
              <w:spacing w:line="560" w:lineRule="exact"/>
              <w:ind w:rightChars="100" w:right="240" w:firstLineChars="0" w:firstLine="0"/>
              <w:jc w:val="center"/>
              <w:rPr>
                <w:rFonts w:ascii="宋体" w:eastAsia="宋体" w:hAnsi="宋体" w:hint="eastAsia"/>
                <w:highlight w:val="yellow"/>
              </w:rPr>
            </w:pPr>
          </w:p>
        </w:tc>
        <w:tc>
          <w:tcPr>
            <w:tcW w:w="1764" w:type="dxa"/>
            <w:vAlign w:val="center"/>
          </w:tcPr>
          <w:p w14:paraId="74C2586E"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t>施工负责人</w:t>
            </w:r>
          </w:p>
        </w:tc>
        <w:tc>
          <w:tcPr>
            <w:tcW w:w="4331" w:type="dxa"/>
            <w:vAlign w:val="center"/>
          </w:tcPr>
          <w:p w14:paraId="5EC76686"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t>负责墙板工程安全、质量、进度的控制管理</w:t>
            </w:r>
          </w:p>
        </w:tc>
        <w:tc>
          <w:tcPr>
            <w:tcW w:w="1843" w:type="dxa"/>
            <w:vAlign w:val="center"/>
          </w:tcPr>
          <w:p w14:paraId="22B5188B" w14:textId="77777777" w:rsidR="00C3379D" w:rsidRDefault="00C3379D">
            <w:pPr>
              <w:spacing w:line="560" w:lineRule="exact"/>
              <w:ind w:rightChars="100" w:right="240" w:firstLineChars="0" w:firstLine="0"/>
              <w:jc w:val="center"/>
              <w:rPr>
                <w:rFonts w:ascii="宋体" w:hAnsi="宋体" w:hint="eastAsia"/>
              </w:rPr>
            </w:pPr>
          </w:p>
        </w:tc>
      </w:tr>
      <w:tr w:rsidR="00C3379D" w14:paraId="451C908F" w14:textId="77777777">
        <w:trPr>
          <w:trHeight w:val="143"/>
        </w:trPr>
        <w:tc>
          <w:tcPr>
            <w:tcW w:w="1138" w:type="dxa"/>
            <w:vAlign w:val="center"/>
          </w:tcPr>
          <w:p w14:paraId="4F76B568"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t>2</w:t>
            </w:r>
          </w:p>
        </w:tc>
        <w:tc>
          <w:tcPr>
            <w:tcW w:w="1522" w:type="dxa"/>
            <w:vAlign w:val="center"/>
          </w:tcPr>
          <w:p w14:paraId="181A3E09" w14:textId="77777777" w:rsidR="00C3379D" w:rsidRDefault="00C3379D">
            <w:pPr>
              <w:spacing w:line="560" w:lineRule="exact"/>
              <w:ind w:rightChars="100" w:right="240" w:firstLineChars="100" w:firstLine="240"/>
              <w:jc w:val="both"/>
              <w:rPr>
                <w:rFonts w:ascii="宋体" w:eastAsia="宋体" w:hAnsi="宋体" w:hint="eastAsia"/>
                <w:highlight w:val="yellow"/>
              </w:rPr>
            </w:pPr>
          </w:p>
        </w:tc>
        <w:tc>
          <w:tcPr>
            <w:tcW w:w="1764" w:type="dxa"/>
            <w:vAlign w:val="center"/>
          </w:tcPr>
          <w:p w14:paraId="41CA9E49"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t>现场施工员</w:t>
            </w:r>
          </w:p>
        </w:tc>
        <w:tc>
          <w:tcPr>
            <w:tcW w:w="4331" w:type="dxa"/>
            <w:vAlign w:val="center"/>
          </w:tcPr>
          <w:p w14:paraId="15272725"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t>负责施工区域现场协调、管理</w:t>
            </w:r>
          </w:p>
        </w:tc>
        <w:tc>
          <w:tcPr>
            <w:tcW w:w="1843" w:type="dxa"/>
            <w:vAlign w:val="center"/>
          </w:tcPr>
          <w:p w14:paraId="1A157B01" w14:textId="77777777" w:rsidR="00C3379D" w:rsidRDefault="00C3379D">
            <w:pPr>
              <w:spacing w:line="560" w:lineRule="exact"/>
              <w:ind w:rightChars="100" w:right="240" w:firstLineChars="0" w:firstLine="0"/>
              <w:jc w:val="center"/>
              <w:rPr>
                <w:rFonts w:ascii="宋体" w:hAnsi="宋体" w:hint="eastAsia"/>
              </w:rPr>
            </w:pPr>
          </w:p>
        </w:tc>
      </w:tr>
    </w:tbl>
    <w:p w14:paraId="73E28474" w14:textId="77777777" w:rsidR="00C3379D" w:rsidRDefault="00C3379D">
      <w:pPr>
        <w:pStyle w:val="af0"/>
      </w:pPr>
      <w:bookmarkStart w:id="162" w:name="_Toc6598"/>
      <w:bookmarkStart w:id="163" w:name="_Toc23972"/>
      <w:bookmarkStart w:id="164" w:name="_Toc1433"/>
      <w:bookmarkStart w:id="165" w:name="_Toc28476"/>
      <w:bookmarkStart w:id="166" w:name="_Toc24211"/>
      <w:bookmarkStart w:id="167" w:name="_Toc4830"/>
      <w:bookmarkStart w:id="168" w:name="_Toc22281"/>
      <w:bookmarkStart w:id="169" w:name="_Toc30963"/>
    </w:p>
    <w:p w14:paraId="5400536B" w14:textId="77777777" w:rsidR="00C3379D" w:rsidRDefault="00000000">
      <w:pPr>
        <w:pStyle w:val="af0"/>
      </w:pPr>
      <w:r>
        <w:rPr>
          <w:rFonts w:hint="eastAsia"/>
        </w:rPr>
        <w:t xml:space="preserve">3.2.4 </w:t>
      </w:r>
      <w:r>
        <w:rPr>
          <w:rFonts w:hint="eastAsia"/>
        </w:rPr>
        <w:t>材料需要量计划</w:t>
      </w:r>
      <w:bookmarkEnd w:id="162"/>
      <w:bookmarkEnd w:id="163"/>
      <w:bookmarkEnd w:id="164"/>
      <w:bookmarkEnd w:id="165"/>
      <w:bookmarkEnd w:id="166"/>
      <w:bookmarkEnd w:id="167"/>
      <w:bookmarkEnd w:id="168"/>
      <w:bookmarkEnd w:id="169"/>
    </w:p>
    <w:p w14:paraId="2B8D24B0" w14:textId="1BAF1F8A" w:rsidR="00C3379D" w:rsidRDefault="00F03A43">
      <w:pPr>
        <w:ind w:firstLine="480"/>
      </w:pPr>
      <w:r>
        <w:rPr>
          <w:rFonts w:hint="eastAsia"/>
        </w:rPr>
        <w:t>陶粒混凝土轻质条板、专用粘结剂、</w:t>
      </w:r>
      <w:r>
        <w:rPr>
          <w:rFonts w:hint="eastAsia"/>
        </w:rPr>
        <w:t>U</w:t>
      </w:r>
      <w:r>
        <w:rPr>
          <w:rFonts w:hint="eastAsia"/>
        </w:rPr>
        <w:t>形</w:t>
      </w:r>
      <w:proofErr w:type="gramStart"/>
      <w:r>
        <w:rPr>
          <w:rFonts w:hint="eastAsia"/>
        </w:rPr>
        <w:t>抗震钢卡等</w:t>
      </w:r>
      <w:proofErr w:type="gramEnd"/>
      <w:r>
        <w:rPr>
          <w:rFonts w:hint="eastAsia"/>
        </w:rPr>
        <w:t>。材料需要量计划详见下表</w:t>
      </w:r>
      <w:r>
        <w:rPr>
          <w:rFonts w:hint="eastAsia"/>
        </w:rPr>
        <w:t>3.2-3</w:t>
      </w:r>
      <w:r>
        <w:rPr>
          <w:rFonts w:hint="eastAsia"/>
        </w:rPr>
        <w:t>。</w:t>
      </w:r>
    </w:p>
    <w:p w14:paraId="60C52E3B" w14:textId="77777777" w:rsidR="00C3379D" w:rsidRDefault="00C3379D">
      <w:pPr>
        <w:pStyle w:val="a0"/>
        <w:ind w:firstLineChars="0" w:firstLine="0"/>
      </w:pPr>
    </w:p>
    <w:p w14:paraId="078B736A" w14:textId="77777777" w:rsidR="00C3379D" w:rsidRDefault="00C3379D">
      <w:pPr>
        <w:ind w:firstLine="442"/>
        <w:jc w:val="center"/>
        <w:rPr>
          <w:b/>
          <w:bCs/>
          <w:sz w:val="22"/>
          <w:szCs w:val="22"/>
        </w:rPr>
      </w:pPr>
    </w:p>
    <w:p w14:paraId="0BD76527" w14:textId="77777777" w:rsidR="00C3379D" w:rsidRDefault="00C3379D">
      <w:pPr>
        <w:ind w:firstLine="442"/>
        <w:jc w:val="center"/>
        <w:rPr>
          <w:b/>
          <w:bCs/>
          <w:sz w:val="22"/>
          <w:szCs w:val="22"/>
        </w:rPr>
      </w:pPr>
    </w:p>
    <w:p w14:paraId="6150531F" w14:textId="77777777" w:rsidR="00C3379D" w:rsidRDefault="00000000">
      <w:pPr>
        <w:ind w:firstLine="442"/>
        <w:jc w:val="center"/>
      </w:pPr>
      <w:r>
        <w:rPr>
          <w:rFonts w:hint="eastAsia"/>
          <w:b/>
          <w:bCs/>
          <w:sz w:val="22"/>
          <w:szCs w:val="22"/>
        </w:rPr>
        <w:t>表</w:t>
      </w:r>
      <w:r>
        <w:rPr>
          <w:rFonts w:hint="eastAsia"/>
          <w:b/>
          <w:bCs/>
          <w:sz w:val="22"/>
          <w:szCs w:val="22"/>
        </w:rPr>
        <w:t>3.2-3</w:t>
      </w:r>
      <w:r>
        <w:rPr>
          <w:rFonts w:hint="eastAsia"/>
          <w:b/>
          <w:bCs/>
          <w:sz w:val="22"/>
          <w:szCs w:val="22"/>
        </w:rPr>
        <w:t>材料投入计划表</w:t>
      </w:r>
    </w:p>
    <w:tbl>
      <w:tblPr>
        <w:tblW w:w="10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
        <w:gridCol w:w="2412"/>
        <w:gridCol w:w="2526"/>
        <w:gridCol w:w="2010"/>
        <w:gridCol w:w="2208"/>
      </w:tblGrid>
      <w:tr w:rsidR="00C3379D" w14:paraId="17F93E3D" w14:textId="77777777">
        <w:trPr>
          <w:trHeight w:val="418"/>
          <w:jc w:val="center"/>
        </w:trPr>
        <w:tc>
          <w:tcPr>
            <w:tcW w:w="974" w:type="dxa"/>
            <w:vMerge w:val="restart"/>
            <w:vAlign w:val="center"/>
          </w:tcPr>
          <w:p w14:paraId="6191B0D0"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lastRenderedPageBreak/>
              <w:t>序号</w:t>
            </w:r>
          </w:p>
        </w:tc>
        <w:tc>
          <w:tcPr>
            <w:tcW w:w="2412" w:type="dxa"/>
            <w:vMerge w:val="restart"/>
            <w:vAlign w:val="center"/>
          </w:tcPr>
          <w:p w14:paraId="2D3912A0" w14:textId="77777777" w:rsidR="00C3379D" w:rsidRDefault="00000000">
            <w:pPr>
              <w:spacing w:line="560" w:lineRule="exact"/>
              <w:ind w:rightChars="100" w:right="240" w:firstLine="480"/>
              <w:jc w:val="center"/>
              <w:rPr>
                <w:rFonts w:ascii="宋体" w:hAnsi="宋体" w:hint="eastAsia"/>
              </w:rPr>
            </w:pPr>
            <w:r>
              <w:rPr>
                <w:rFonts w:ascii="宋体" w:hAnsi="宋体" w:hint="eastAsia"/>
              </w:rPr>
              <w:t>材料名称</w:t>
            </w:r>
          </w:p>
        </w:tc>
        <w:tc>
          <w:tcPr>
            <w:tcW w:w="2526" w:type="dxa"/>
            <w:vAlign w:val="center"/>
          </w:tcPr>
          <w:p w14:paraId="018C4FA8" w14:textId="77777777" w:rsidR="00C3379D" w:rsidRDefault="00000000">
            <w:pPr>
              <w:spacing w:line="560" w:lineRule="exact"/>
              <w:ind w:rightChars="100" w:right="240" w:firstLine="480"/>
              <w:jc w:val="center"/>
              <w:rPr>
                <w:rFonts w:ascii="宋体" w:hAnsi="宋体" w:hint="eastAsia"/>
              </w:rPr>
            </w:pPr>
            <w:r>
              <w:rPr>
                <w:rFonts w:ascii="宋体" w:hAnsi="宋体" w:hint="eastAsia"/>
              </w:rPr>
              <w:t>需要量</w:t>
            </w:r>
          </w:p>
        </w:tc>
        <w:tc>
          <w:tcPr>
            <w:tcW w:w="2010" w:type="dxa"/>
            <w:vAlign w:val="center"/>
          </w:tcPr>
          <w:p w14:paraId="7ED8971A"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t>进场时间</w:t>
            </w:r>
          </w:p>
        </w:tc>
        <w:tc>
          <w:tcPr>
            <w:tcW w:w="2208" w:type="dxa"/>
            <w:vAlign w:val="center"/>
          </w:tcPr>
          <w:p w14:paraId="5629ADB1" w14:textId="77777777" w:rsidR="00C3379D" w:rsidRDefault="00000000">
            <w:pPr>
              <w:spacing w:line="560" w:lineRule="exact"/>
              <w:ind w:rightChars="100" w:right="240" w:firstLine="480"/>
              <w:jc w:val="center"/>
              <w:rPr>
                <w:rFonts w:ascii="宋体" w:hAnsi="宋体" w:hint="eastAsia"/>
              </w:rPr>
            </w:pPr>
            <w:r>
              <w:rPr>
                <w:rFonts w:ascii="宋体" w:hAnsi="宋体" w:hint="eastAsia"/>
              </w:rPr>
              <w:t>规范要求</w:t>
            </w:r>
          </w:p>
        </w:tc>
      </w:tr>
      <w:tr w:rsidR="00C3379D" w14:paraId="12CDE744" w14:textId="77777777">
        <w:trPr>
          <w:trHeight w:val="466"/>
          <w:jc w:val="center"/>
        </w:trPr>
        <w:tc>
          <w:tcPr>
            <w:tcW w:w="974" w:type="dxa"/>
            <w:vMerge/>
            <w:vAlign w:val="center"/>
          </w:tcPr>
          <w:p w14:paraId="4FD562F5" w14:textId="77777777" w:rsidR="00C3379D" w:rsidRDefault="00C3379D">
            <w:pPr>
              <w:spacing w:line="560" w:lineRule="exact"/>
              <w:ind w:rightChars="100" w:right="240" w:firstLine="480"/>
              <w:jc w:val="center"/>
              <w:rPr>
                <w:rFonts w:ascii="宋体" w:hAnsi="宋体" w:hint="eastAsia"/>
              </w:rPr>
            </w:pPr>
          </w:p>
        </w:tc>
        <w:tc>
          <w:tcPr>
            <w:tcW w:w="2412" w:type="dxa"/>
            <w:vMerge/>
            <w:vAlign w:val="center"/>
          </w:tcPr>
          <w:p w14:paraId="48421EB4" w14:textId="77777777" w:rsidR="00C3379D" w:rsidRDefault="00C3379D">
            <w:pPr>
              <w:spacing w:line="560" w:lineRule="exact"/>
              <w:ind w:rightChars="100" w:right="240" w:firstLine="480"/>
              <w:jc w:val="center"/>
              <w:rPr>
                <w:rFonts w:ascii="宋体" w:hAnsi="宋体" w:hint="eastAsia"/>
              </w:rPr>
            </w:pPr>
          </w:p>
        </w:tc>
        <w:tc>
          <w:tcPr>
            <w:tcW w:w="2526" w:type="dxa"/>
            <w:vAlign w:val="center"/>
          </w:tcPr>
          <w:p w14:paraId="2BA0C718" w14:textId="77777777" w:rsidR="00C3379D" w:rsidRDefault="00000000">
            <w:pPr>
              <w:spacing w:line="560" w:lineRule="exact"/>
              <w:ind w:rightChars="100" w:right="240" w:firstLine="480"/>
              <w:jc w:val="center"/>
              <w:rPr>
                <w:rFonts w:ascii="宋体" w:hAnsi="宋体" w:hint="eastAsia"/>
              </w:rPr>
            </w:pPr>
            <w:r>
              <w:rPr>
                <w:rFonts w:ascii="宋体" w:hAnsi="宋体" w:hint="eastAsia"/>
              </w:rPr>
              <w:t>单位</w:t>
            </w:r>
          </w:p>
        </w:tc>
        <w:tc>
          <w:tcPr>
            <w:tcW w:w="2010" w:type="dxa"/>
            <w:vAlign w:val="center"/>
          </w:tcPr>
          <w:p w14:paraId="5202A62E" w14:textId="77777777" w:rsidR="00C3379D" w:rsidRDefault="00C3379D">
            <w:pPr>
              <w:spacing w:line="560" w:lineRule="exact"/>
              <w:ind w:rightChars="100" w:right="240" w:firstLine="480"/>
              <w:jc w:val="center"/>
              <w:rPr>
                <w:rFonts w:ascii="宋体" w:hAnsi="宋体" w:hint="eastAsia"/>
              </w:rPr>
            </w:pPr>
          </w:p>
        </w:tc>
        <w:tc>
          <w:tcPr>
            <w:tcW w:w="2208" w:type="dxa"/>
            <w:vAlign w:val="center"/>
          </w:tcPr>
          <w:p w14:paraId="4AAE10F8" w14:textId="77777777" w:rsidR="00C3379D" w:rsidRDefault="00C3379D">
            <w:pPr>
              <w:spacing w:line="560" w:lineRule="exact"/>
              <w:ind w:rightChars="100" w:right="240" w:firstLine="480"/>
              <w:jc w:val="center"/>
              <w:rPr>
                <w:rFonts w:ascii="宋体" w:hAnsi="宋体" w:hint="eastAsia"/>
              </w:rPr>
            </w:pPr>
          </w:p>
        </w:tc>
      </w:tr>
      <w:tr w:rsidR="00C3379D" w14:paraId="0D02FD72" w14:textId="77777777">
        <w:trPr>
          <w:jc w:val="center"/>
        </w:trPr>
        <w:tc>
          <w:tcPr>
            <w:tcW w:w="974" w:type="dxa"/>
            <w:vAlign w:val="center"/>
          </w:tcPr>
          <w:p w14:paraId="002DE822"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t>1</w:t>
            </w:r>
          </w:p>
        </w:tc>
        <w:tc>
          <w:tcPr>
            <w:tcW w:w="2412" w:type="dxa"/>
            <w:vAlign w:val="center"/>
          </w:tcPr>
          <w:p w14:paraId="7C2F1E50" w14:textId="40306111" w:rsidR="00C3379D" w:rsidRDefault="00F03A43">
            <w:pPr>
              <w:spacing w:line="560" w:lineRule="exact"/>
              <w:ind w:rightChars="100" w:right="240" w:firstLineChars="0" w:firstLine="0"/>
              <w:jc w:val="center"/>
              <w:rPr>
                <w:rFonts w:ascii="宋体" w:hAnsi="宋体" w:hint="eastAsia"/>
              </w:rPr>
            </w:pPr>
            <w:r>
              <w:rPr>
                <w:rFonts w:ascii="宋体" w:hAnsi="宋体" w:hint="eastAsia"/>
              </w:rPr>
              <w:t>200</w:t>
            </w:r>
            <w:r>
              <w:rPr>
                <w:rFonts w:ascii="宋体" w:hAnsi="宋体"/>
              </w:rPr>
              <w:t>mm</w:t>
            </w:r>
            <w:r>
              <w:rPr>
                <w:rFonts w:ascii="宋体" w:hAnsi="宋体" w:hint="eastAsia"/>
              </w:rPr>
              <w:t>陶粒混凝土轻质隔墙板</w:t>
            </w:r>
          </w:p>
        </w:tc>
        <w:tc>
          <w:tcPr>
            <w:tcW w:w="2526" w:type="dxa"/>
            <w:vAlign w:val="center"/>
          </w:tcPr>
          <w:p w14:paraId="36AAEB96" w14:textId="77777777" w:rsidR="00C3379D" w:rsidRDefault="00000000">
            <w:pPr>
              <w:spacing w:line="560" w:lineRule="exact"/>
              <w:ind w:rightChars="100" w:right="240" w:firstLine="480"/>
              <w:rPr>
                <w:rFonts w:ascii="宋体" w:hAnsi="宋体" w:hint="eastAsia"/>
              </w:rPr>
            </w:pPr>
            <w:r>
              <w:rPr>
                <w:rFonts w:ascii="宋体" w:hAnsi="宋体" w:hint="eastAsia"/>
              </w:rPr>
              <w:t>约㎡</w:t>
            </w:r>
          </w:p>
        </w:tc>
        <w:tc>
          <w:tcPr>
            <w:tcW w:w="2010" w:type="dxa"/>
            <w:vAlign w:val="center"/>
          </w:tcPr>
          <w:p w14:paraId="561C9968"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t>根据进度安排</w:t>
            </w:r>
          </w:p>
        </w:tc>
        <w:tc>
          <w:tcPr>
            <w:tcW w:w="2208" w:type="dxa"/>
            <w:vAlign w:val="center"/>
          </w:tcPr>
          <w:p w14:paraId="2236024D" w14:textId="77777777" w:rsidR="00C3379D" w:rsidRDefault="00000000">
            <w:pPr>
              <w:spacing w:line="560" w:lineRule="exact"/>
              <w:ind w:rightChars="100" w:right="240" w:firstLineChars="0" w:firstLine="0"/>
              <w:jc w:val="center"/>
              <w:rPr>
                <w:rFonts w:ascii="宋体" w:hAnsi="宋体" w:hint="eastAsia"/>
              </w:rPr>
            </w:pPr>
            <w:proofErr w:type="gramStart"/>
            <w:r>
              <w:rPr>
                <w:rFonts w:ascii="宋体" w:hAnsi="宋体" w:hint="eastAsia"/>
              </w:rPr>
              <w:t>见相关</w:t>
            </w:r>
            <w:proofErr w:type="gramEnd"/>
            <w:r>
              <w:rPr>
                <w:rFonts w:ascii="宋体" w:hAnsi="宋体" w:hint="eastAsia"/>
              </w:rPr>
              <w:t>材质报告</w:t>
            </w:r>
          </w:p>
        </w:tc>
      </w:tr>
      <w:tr w:rsidR="00C3379D" w14:paraId="0365AEFD" w14:textId="77777777">
        <w:trPr>
          <w:trHeight w:val="730"/>
          <w:jc w:val="center"/>
        </w:trPr>
        <w:tc>
          <w:tcPr>
            <w:tcW w:w="974" w:type="dxa"/>
            <w:vAlign w:val="center"/>
          </w:tcPr>
          <w:p w14:paraId="46C1BE1A"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t>2</w:t>
            </w:r>
          </w:p>
        </w:tc>
        <w:tc>
          <w:tcPr>
            <w:tcW w:w="2412" w:type="dxa"/>
            <w:vAlign w:val="center"/>
          </w:tcPr>
          <w:p w14:paraId="11A6D46C" w14:textId="77777777" w:rsidR="00C3379D" w:rsidRDefault="00000000">
            <w:pPr>
              <w:spacing w:line="560" w:lineRule="exact"/>
              <w:ind w:rightChars="100" w:right="240" w:firstLineChars="0" w:firstLine="0"/>
              <w:jc w:val="both"/>
              <w:rPr>
                <w:rFonts w:ascii="宋体" w:hAnsi="宋体" w:hint="eastAsia"/>
              </w:rPr>
            </w:pPr>
            <w:r>
              <w:rPr>
                <w:rFonts w:ascii="宋体" w:hAnsi="宋体" w:hint="eastAsia"/>
              </w:rPr>
              <w:t xml:space="preserve">   专用粘结剂</w:t>
            </w:r>
          </w:p>
        </w:tc>
        <w:tc>
          <w:tcPr>
            <w:tcW w:w="2526" w:type="dxa"/>
            <w:vAlign w:val="center"/>
          </w:tcPr>
          <w:p w14:paraId="482FF911" w14:textId="77777777" w:rsidR="00C3379D" w:rsidRDefault="00000000">
            <w:pPr>
              <w:spacing w:line="560" w:lineRule="exact"/>
              <w:ind w:rightChars="100" w:right="240" w:firstLine="480"/>
              <w:jc w:val="center"/>
              <w:rPr>
                <w:rFonts w:ascii="宋体" w:hAnsi="宋体" w:hint="eastAsia"/>
              </w:rPr>
            </w:pPr>
            <w:r>
              <w:rPr>
                <w:rFonts w:ascii="宋体" w:hAnsi="宋体" w:hint="eastAsia"/>
              </w:rPr>
              <w:t>t</w:t>
            </w:r>
          </w:p>
        </w:tc>
        <w:tc>
          <w:tcPr>
            <w:tcW w:w="2010" w:type="dxa"/>
            <w:vAlign w:val="center"/>
          </w:tcPr>
          <w:p w14:paraId="7372E61A"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t>根据进度安排</w:t>
            </w:r>
          </w:p>
        </w:tc>
        <w:tc>
          <w:tcPr>
            <w:tcW w:w="2208" w:type="dxa"/>
            <w:vAlign w:val="center"/>
          </w:tcPr>
          <w:p w14:paraId="19F266FD" w14:textId="77777777" w:rsidR="00C3379D" w:rsidRDefault="00000000">
            <w:pPr>
              <w:spacing w:line="560" w:lineRule="exact"/>
              <w:ind w:rightChars="100" w:right="240" w:firstLineChars="0" w:firstLine="0"/>
              <w:jc w:val="center"/>
              <w:rPr>
                <w:rFonts w:ascii="宋体" w:hAnsi="宋体" w:hint="eastAsia"/>
              </w:rPr>
            </w:pPr>
            <w:proofErr w:type="gramStart"/>
            <w:r>
              <w:rPr>
                <w:rFonts w:ascii="宋体" w:hAnsi="宋体" w:hint="eastAsia"/>
              </w:rPr>
              <w:t>见相关</w:t>
            </w:r>
            <w:proofErr w:type="gramEnd"/>
            <w:r>
              <w:rPr>
                <w:rFonts w:ascii="宋体" w:hAnsi="宋体" w:hint="eastAsia"/>
              </w:rPr>
              <w:t>材质报告</w:t>
            </w:r>
          </w:p>
        </w:tc>
      </w:tr>
      <w:tr w:rsidR="00C3379D" w14:paraId="21A08C9B" w14:textId="77777777">
        <w:trPr>
          <w:trHeight w:val="884"/>
          <w:jc w:val="center"/>
        </w:trPr>
        <w:tc>
          <w:tcPr>
            <w:tcW w:w="974" w:type="dxa"/>
            <w:vAlign w:val="center"/>
          </w:tcPr>
          <w:p w14:paraId="6EF6C06D"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t>3</w:t>
            </w:r>
          </w:p>
        </w:tc>
        <w:tc>
          <w:tcPr>
            <w:tcW w:w="2412" w:type="dxa"/>
            <w:vAlign w:val="center"/>
          </w:tcPr>
          <w:p w14:paraId="0B410F5C" w14:textId="77777777" w:rsidR="00C3379D" w:rsidRDefault="00000000">
            <w:pPr>
              <w:spacing w:line="560" w:lineRule="exact"/>
              <w:ind w:rightChars="100" w:right="240" w:firstLineChars="0" w:firstLine="0"/>
              <w:jc w:val="both"/>
              <w:rPr>
                <w:rFonts w:ascii="宋体" w:hAnsi="宋体" w:hint="eastAsia"/>
              </w:rPr>
            </w:pPr>
            <w:r>
              <w:rPr>
                <w:rFonts w:ascii="宋体" w:hAnsi="宋体" w:hint="eastAsia"/>
              </w:rPr>
              <w:t xml:space="preserve">    U形</w:t>
            </w:r>
            <w:proofErr w:type="gramStart"/>
            <w:r>
              <w:rPr>
                <w:rFonts w:ascii="宋体" w:hAnsi="宋体" w:hint="eastAsia"/>
              </w:rPr>
              <w:t>抗震钢卡</w:t>
            </w:r>
            <w:proofErr w:type="gramEnd"/>
          </w:p>
        </w:tc>
        <w:tc>
          <w:tcPr>
            <w:tcW w:w="2526" w:type="dxa"/>
            <w:vAlign w:val="center"/>
          </w:tcPr>
          <w:p w14:paraId="59F6F657" w14:textId="77777777" w:rsidR="00C3379D" w:rsidRDefault="00000000">
            <w:pPr>
              <w:spacing w:line="560" w:lineRule="exact"/>
              <w:ind w:rightChars="100" w:right="240" w:firstLine="480"/>
              <w:jc w:val="center"/>
              <w:rPr>
                <w:rFonts w:ascii="宋体" w:hAnsi="宋体" w:hint="eastAsia"/>
              </w:rPr>
            </w:pPr>
            <w:proofErr w:type="gramStart"/>
            <w:r>
              <w:rPr>
                <w:rFonts w:ascii="宋体" w:hAnsi="宋体" w:hint="eastAsia"/>
              </w:rPr>
              <w:t>个</w:t>
            </w:r>
            <w:proofErr w:type="gramEnd"/>
          </w:p>
        </w:tc>
        <w:tc>
          <w:tcPr>
            <w:tcW w:w="2010" w:type="dxa"/>
            <w:vAlign w:val="center"/>
          </w:tcPr>
          <w:p w14:paraId="7255511A" w14:textId="77777777" w:rsidR="00C3379D" w:rsidRDefault="00000000">
            <w:pPr>
              <w:spacing w:line="560" w:lineRule="exact"/>
              <w:ind w:rightChars="100" w:right="240" w:firstLineChars="0" w:firstLine="0"/>
              <w:jc w:val="center"/>
              <w:rPr>
                <w:rFonts w:ascii="宋体" w:hAnsi="宋体" w:hint="eastAsia"/>
              </w:rPr>
            </w:pPr>
            <w:r>
              <w:rPr>
                <w:rFonts w:ascii="宋体" w:hAnsi="宋体" w:hint="eastAsia"/>
              </w:rPr>
              <w:t>根据进度安排</w:t>
            </w:r>
          </w:p>
        </w:tc>
        <w:tc>
          <w:tcPr>
            <w:tcW w:w="2208" w:type="dxa"/>
            <w:vAlign w:val="center"/>
          </w:tcPr>
          <w:p w14:paraId="4E15490E" w14:textId="77777777" w:rsidR="00C3379D" w:rsidRDefault="00000000">
            <w:pPr>
              <w:spacing w:line="560" w:lineRule="exact"/>
              <w:ind w:rightChars="100" w:right="240" w:firstLineChars="0" w:firstLine="0"/>
              <w:jc w:val="center"/>
              <w:rPr>
                <w:rFonts w:ascii="宋体" w:hAnsi="宋体" w:hint="eastAsia"/>
              </w:rPr>
            </w:pPr>
            <w:proofErr w:type="gramStart"/>
            <w:r>
              <w:rPr>
                <w:rFonts w:ascii="宋体" w:hAnsi="宋体" w:hint="eastAsia"/>
              </w:rPr>
              <w:t>见相关</w:t>
            </w:r>
            <w:proofErr w:type="gramEnd"/>
            <w:r>
              <w:rPr>
                <w:rFonts w:ascii="宋体" w:hAnsi="宋体" w:hint="eastAsia"/>
              </w:rPr>
              <w:t>材质报告</w:t>
            </w:r>
          </w:p>
        </w:tc>
      </w:tr>
    </w:tbl>
    <w:p w14:paraId="273EED14" w14:textId="77777777" w:rsidR="00C3379D" w:rsidRDefault="00000000">
      <w:pPr>
        <w:pStyle w:val="2"/>
        <w:ind w:firstLineChars="900" w:firstLine="2891"/>
        <w:jc w:val="both"/>
        <w:rPr>
          <w:lang w:val="zh-CN"/>
        </w:rPr>
      </w:pPr>
      <w:bookmarkStart w:id="170" w:name="_Toc8367"/>
      <w:bookmarkEnd w:id="78"/>
      <w:bookmarkEnd w:id="79"/>
      <w:bookmarkEnd w:id="80"/>
      <w:bookmarkEnd w:id="81"/>
      <w:bookmarkEnd w:id="82"/>
      <w:bookmarkEnd w:id="83"/>
      <w:bookmarkEnd w:id="84"/>
      <w:r>
        <w:rPr>
          <w:rFonts w:hint="eastAsia"/>
        </w:rPr>
        <w:lastRenderedPageBreak/>
        <w:t>第四章</w:t>
      </w:r>
      <w:r>
        <w:rPr>
          <w:rFonts w:hint="eastAsia"/>
          <w:lang w:val="zh-CN"/>
        </w:rPr>
        <w:t>轻质隔墙施工工艺</w:t>
      </w:r>
      <w:bookmarkStart w:id="171" w:name="_Toc508"/>
      <w:bookmarkStart w:id="172" w:name="_Toc1923"/>
      <w:bookmarkStart w:id="173" w:name="_Toc29590"/>
      <w:bookmarkStart w:id="174" w:name="_Toc19853"/>
      <w:bookmarkStart w:id="175" w:name="_Toc15016"/>
    </w:p>
    <w:p w14:paraId="3419D8C8" w14:textId="77777777" w:rsidR="00C3379D" w:rsidRDefault="00000000">
      <w:pPr>
        <w:pStyle w:val="2"/>
        <w:ind w:firstLineChars="0" w:firstLine="0"/>
        <w:jc w:val="both"/>
        <w:rPr>
          <w:sz w:val="28"/>
          <w:szCs w:val="28"/>
        </w:rPr>
      </w:pPr>
      <w:r>
        <w:rPr>
          <w:rStyle w:val="ae"/>
          <w:rFonts w:ascii="宋体" w:hAnsi="宋体" w:cs="宋体"/>
          <w:noProof/>
          <w:color w:val="auto"/>
          <w:kern w:val="0"/>
          <w:sz w:val="24"/>
          <w:u w:val="none"/>
        </w:rPr>
        <w:drawing>
          <wp:anchor distT="0" distB="0" distL="114300" distR="114300" simplePos="0" relativeHeight="251652096" behindDoc="0" locked="0" layoutInCell="1" allowOverlap="1" wp14:anchorId="1F6C604B" wp14:editId="1BB6E002">
            <wp:simplePos x="0" y="0"/>
            <wp:positionH relativeFrom="column">
              <wp:posOffset>41275</wp:posOffset>
            </wp:positionH>
            <wp:positionV relativeFrom="paragraph">
              <wp:posOffset>8890</wp:posOffset>
            </wp:positionV>
            <wp:extent cx="5941060" cy="7748270"/>
            <wp:effectExtent l="9525" t="9525" r="12065" b="14605"/>
            <wp:wrapNone/>
            <wp:docPr id="16" name="图片 3"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descr="2.jpg"/>
                    <pic:cNvPicPr>
                      <a:picLocks noChangeAspect="1"/>
                    </pic:cNvPicPr>
                  </pic:nvPicPr>
                  <pic:blipFill>
                    <a:blip r:embed="rId10" cstate="print"/>
                    <a:stretch>
                      <a:fillRect/>
                    </a:stretch>
                  </pic:blipFill>
                  <pic:spPr>
                    <a:xfrm>
                      <a:off x="0" y="0"/>
                      <a:ext cx="5941060" cy="7748270"/>
                    </a:xfrm>
                    <a:prstGeom prst="rect">
                      <a:avLst/>
                    </a:prstGeom>
                    <a:noFill/>
                    <a:ln w="9525">
                      <a:solidFill>
                        <a:schemeClr val="tx1"/>
                      </a:solidFill>
                    </a:ln>
                  </pic:spPr>
                </pic:pic>
              </a:graphicData>
            </a:graphic>
          </wp:anchor>
        </w:drawing>
      </w:r>
    </w:p>
    <w:p w14:paraId="5E9E3331" w14:textId="77777777" w:rsidR="00C3379D" w:rsidRDefault="00C3379D">
      <w:pPr>
        <w:pStyle w:val="2"/>
        <w:ind w:firstLineChars="0" w:firstLine="0"/>
        <w:jc w:val="both"/>
        <w:rPr>
          <w:sz w:val="28"/>
          <w:szCs w:val="28"/>
        </w:rPr>
      </w:pPr>
    </w:p>
    <w:p w14:paraId="761EC407" w14:textId="77777777" w:rsidR="00C3379D" w:rsidRDefault="00C3379D">
      <w:pPr>
        <w:pStyle w:val="2"/>
        <w:ind w:firstLineChars="0" w:firstLine="0"/>
        <w:jc w:val="both"/>
        <w:rPr>
          <w:sz w:val="28"/>
          <w:szCs w:val="28"/>
        </w:rPr>
      </w:pPr>
    </w:p>
    <w:p w14:paraId="15532998" w14:textId="77777777" w:rsidR="00C3379D" w:rsidRDefault="00C3379D">
      <w:pPr>
        <w:pStyle w:val="2"/>
        <w:ind w:firstLineChars="0" w:firstLine="0"/>
        <w:jc w:val="both"/>
        <w:rPr>
          <w:sz w:val="28"/>
          <w:szCs w:val="28"/>
        </w:rPr>
      </w:pPr>
    </w:p>
    <w:p w14:paraId="326F792C" w14:textId="77777777" w:rsidR="00C3379D" w:rsidRDefault="00C3379D">
      <w:pPr>
        <w:pStyle w:val="2"/>
        <w:ind w:firstLineChars="0" w:firstLine="0"/>
        <w:jc w:val="both"/>
        <w:rPr>
          <w:sz w:val="28"/>
          <w:szCs w:val="28"/>
        </w:rPr>
      </w:pPr>
    </w:p>
    <w:p w14:paraId="7988555D" w14:textId="77777777" w:rsidR="00C3379D" w:rsidRDefault="00C3379D">
      <w:pPr>
        <w:pStyle w:val="2"/>
        <w:ind w:firstLineChars="0" w:firstLine="0"/>
        <w:jc w:val="both"/>
        <w:rPr>
          <w:sz w:val="28"/>
          <w:szCs w:val="28"/>
        </w:rPr>
      </w:pPr>
    </w:p>
    <w:p w14:paraId="7E3FBC74" w14:textId="77777777" w:rsidR="00C3379D" w:rsidRDefault="00C3379D">
      <w:pPr>
        <w:pStyle w:val="2"/>
        <w:ind w:firstLineChars="0" w:firstLine="0"/>
        <w:jc w:val="both"/>
        <w:rPr>
          <w:sz w:val="28"/>
          <w:szCs w:val="28"/>
        </w:rPr>
      </w:pPr>
    </w:p>
    <w:p w14:paraId="6E2DAF17" w14:textId="77777777" w:rsidR="00C3379D" w:rsidRDefault="00C3379D">
      <w:pPr>
        <w:pStyle w:val="2"/>
        <w:ind w:firstLineChars="0" w:firstLine="0"/>
        <w:jc w:val="both"/>
        <w:rPr>
          <w:sz w:val="28"/>
          <w:szCs w:val="28"/>
        </w:rPr>
      </w:pPr>
    </w:p>
    <w:p w14:paraId="69A2F66C" w14:textId="77777777" w:rsidR="00C3379D" w:rsidRDefault="00C3379D">
      <w:pPr>
        <w:pStyle w:val="2"/>
        <w:ind w:firstLineChars="0" w:firstLine="0"/>
        <w:jc w:val="both"/>
        <w:rPr>
          <w:sz w:val="28"/>
          <w:szCs w:val="28"/>
        </w:rPr>
      </w:pPr>
    </w:p>
    <w:p w14:paraId="2BD46AD2" w14:textId="77777777" w:rsidR="00C3379D" w:rsidRDefault="00C3379D">
      <w:pPr>
        <w:pStyle w:val="2"/>
        <w:ind w:firstLineChars="0" w:firstLine="0"/>
        <w:jc w:val="both"/>
        <w:rPr>
          <w:sz w:val="28"/>
          <w:szCs w:val="28"/>
        </w:rPr>
      </w:pPr>
    </w:p>
    <w:p w14:paraId="0F12CF1C" w14:textId="77777777" w:rsidR="00C3379D" w:rsidRDefault="00C3379D">
      <w:pPr>
        <w:pStyle w:val="2"/>
        <w:ind w:firstLineChars="0" w:firstLine="0"/>
        <w:jc w:val="both"/>
        <w:rPr>
          <w:sz w:val="28"/>
          <w:szCs w:val="28"/>
        </w:rPr>
      </w:pPr>
    </w:p>
    <w:p w14:paraId="5FA03053" w14:textId="77777777" w:rsidR="00C3379D" w:rsidRDefault="00C3379D">
      <w:pPr>
        <w:pStyle w:val="2"/>
        <w:ind w:firstLineChars="0" w:firstLine="0"/>
        <w:jc w:val="both"/>
        <w:rPr>
          <w:sz w:val="28"/>
          <w:szCs w:val="28"/>
        </w:rPr>
      </w:pPr>
    </w:p>
    <w:p w14:paraId="1F6AC11D" w14:textId="77777777" w:rsidR="00C3379D" w:rsidRDefault="00C3379D">
      <w:pPr>
        <w:pStyle w:val="2"/>
        <w:ind w:firstLineChars="0" w:firstLine="0"/>
        <w:jc w:val="both"/>
        <w:rPr>
          <w:sz w:val="28"/>
          <w:szCs w:val="28"/>
        </w:rPr>
      </w:pPr>
    </w:p>
    <w:p w14:paraId="5D7F2AA8" w14:textId="77777777" w:rsidR="00C3379D" w:rsidRDefault="00C3379D">
      <w:pPr>
        <w:pStyle w:val="2"/>
        <w:ind w:firstLineChars="0" w:firstLine="0"/>
        <w:jc w:val="both"/>
        <w:rPr>
          <w:sz w:val="28"/>
          <w:szCs w:val="28"/>
        </w:rPr>
      </w:pPr>
    </w:p>
    <w:p w14:paraId="729466EA" w14:textId="77777777" w:rsidR="00C3379D" w:rsidRDefault="00C3379D">
      <w:pPr>
        <w:pStyle w:val="2"/>
        <w:ind w:firstLineChars="0" w:firstLine="0"/>
        <w:jc w:val="both"/>
        <w:rPr>
          <w:sz w:val="28"/>
          <w:szCs w:val="28"/>
        </w:rPr>
      </w:pPr>
    </w:p>
    <w:p w14:paraId="423D10D3" w14:textId="77777777" w:rsidR="00C3379D" w:rsidRDefault="00C3379D">
      <w:pPr>
        <w:pStyle w:val="2"/>
        <w:ind w:firstLineChars="0" w:firstLine="0"/>
        <w:jc w:val="both"/>
        <w:rPr>
          <w:sz w:val="28"/>
          <w:szCs w:val="28"/>
        </w:rPr>
      </w:pPr>
    </w:p>
    <w:p w14:paraId="3BBB4532" w14:textId="77777777" w:rsidR="00C3379D" w:rsidRDefault="00C3379D">
      <w:pPr>
        <w:pStyle w:val="2"/>
        <w:ind w:firstLineChars="0" w:firstLine="0"/>
        <w:jc w:val="both"/>
        <w:rPr>
          <w:sz w:val="28"/>
          <w:szCs w:val="28"/>
        </w:rPr>
      </w:pPr>
    </w:p>
    <w:p w14:paraId="1A5A6123" w14:textId="77777777" w:rsidR="00C3379D" w:rsidRDefault="00C3379D">
      <w:pPr>
        <w:ind w:firstLine="480"/>
      </w:pPr>
    </w:p>
    <w:p w14:paraId="184D4A9E" w14:textId="77777777" w:rsidR="00C3379D" w:rsidRDefault="00000000">
      <w:pPr>
        <w:pStyle w:val="2"/>
        <w:ind w:firstLineChars="0" w:firstLine="0"/>
        <w:jc w:val="both"/>
        <w:rPr>
          <w:sz w:val="28"/>
          <w:szCs w:val="28"/>
        </w:rPr>
      </w:pPr>
      <w:r>
        <w:rPr>
          <w:rFonts w:hint="eastAsia"/>
          <w:sz w:val="28"/>
          <w:szCs w:val="28"/>
        </w:rPr>
        <w:t>4.1</w:t>
      </w:r>
      <w:r>
        <w:rPr>
          <w:rFonts w:hint="eastAsia"/>
          <w:sz w:val="28"/>
          <w:szCs w:val="28"/>
        </w:rPr>
        <w:t>工艺流程</w:t>
      </w:r>
      <w:bookmarkEnd w:id="170"/>
      <w:bookmarkEnd w:id="171"/>
      <w:bookmarkEnd w:id="172"/>
      <w:bookmarkEnd w:id="173"/>
      <w:bookmarkEnd w:id="174"/>
      <w:bookmarkEnd w:id="175"/>
    </w:p>
    <w:p w14:paraId="68344D23" w14:textId="77777777" w:rsidR="00C3379D" w:rsidRDefault="00000000">
      <w:pPr>
        <w:pStyle w:val="af0"/>
      </w:pPr>
      <w:bookmarkStart w:id="176" w:name="_Toc25819"/>
      <w:bookmarkStart w:id="177" w:name="_Toc20264"/>
      <w:bookmarkStart w:id="178" w:name="_Toc25988"/>
      <w:r>
        <w:rPr>
          <w:rFonts w:hint="eastAsia"/>
        </w:rPr>
        <w:t xml:space="preserve">4.1.1 </w:t>
      </w:r>
      <w:r>
        <w:rPr>
          <w:rFonts w:hint="eastAsia"/>
        </w:rPr>
        <w:t>确定安装顺序</w:t>
      </w:r>
      <w:bookmarkEnd w:id="176"/>
      <w:bookmarkEnd w:id="177"/>
      <w:bookmarkEnd w:id="178"/>
    </w:p>
    <w:p w14:paraId="39802B54" w14:textId="77777777" w:rsidR="00C3379D" w:rsidRDefault="00000000">
      <w:pPr>
        <w:ind w:firstLine="480"/>
      </w:pPr>
      <w:r>
        <w:rPr>
          <w:rFonts w:hint="eastAsia"/>
        </w:rPr>
        <w:t>应</w:t>
      </w:r>
      <w:proofErr w:type="gramStart"/>
      <w:r>
        <w:rPr>
          <w:rFonts w:hint="eastAsia"/>
        </w:rPr>
        <w:t>按排</w:t>
      </w:r>
      <w:proofErr w:type="gramEnd"/>
      <w:r>
        <w:rPr>
          <w:rFonts w:hint="eastAsia"/>
        </w:rPr>
        <w:t>版图在地面上放线，条板应从结构墙（柱）连接的一端向另一端开始安装；当有门洞口时，宜从门洞口向两侧安装。</w:t>
      </w:r>
      <w:bookmarkStart w:id="179" w:name="_Toc2048"/>
      <w:bookmarkStart w:id="180" w:name="_Toc4348"/>
      <w:bookmarkStart w:id="181" w:name="_Toc18607"/>
      <w:bookmarkStart w:id="182" w:name="_Toc23638"/>
      <w:bookmarkStart w:id="183" w:name="_Toc31045"/>
      <w:bookmarkStart w:id="184" w:name="_Toc1712"/>
    </w:p>
    <w:p w14:paraId="050B19C6" w14:textId="77777777" w:rsidR="00C3379D" w:rsidRDefault="00000000">
      <w:pPr>
        <w:ind w:firstLineChars="0" w:firstLine="0"/>
        <w:rPr>
          <w:rFonts w:ascii="Arial" w:eastAsia="宋体" w:hAnsi="Arial"/>
          <w:b/>
        </w:rPr>
      </w:pPr>
      <w:r>
        <w:rPr>
          <w:rFonts w:ascii="Arial" w:eastAsia="宋体" w:hAnsi="Arial" w:hint="eastAsia"/>
          <w:b/>
        </w:rPr>
        <w:t xml:space="preserve">4.1.2 </w:t>
      </w:r>
      <w:r>
        <w:rPr>
          <w:rFonts w:ascii="Arial" w:eastAsia="宋体" w:hAnsi="Arial" w:hint="eastAsia"/>
          <w:b/>
        </w:rPr>
        <w:t>安装定位板</w:t>
      </w:r>
      <w:bookmarkEnd w:id="179"/>
      <w:bookmarkEnd w:id="180"/>
      <w:bookmarkEnd w:id="181"/>
      <w:bookmarkEnd w:id="182"/>
      <w:bookmarkEnd w:id="183"/>
      <w:bookmarkEnd w:id="184"/>
    </w:p>
    <w:p w14:paraId="15E875C2" w14:textId="77777777" w:rsidR="00C3379D" w:rsidRDefault="00000000">
      <w:pPr>
        <w:ind w:firstLine="480"/>
        <w:rPr>
          <w:bCs/>
        </w:rPr>
      </w:pPr>
      <w:r>
        <w:rPr>
          <w:rFonts w:hint="eastAsia"/>
          <w:bCs/>
        </w:rPr>
        <w:t>条板隔墙与顶板、结构梁</w:t>
      </w:r>
      <w:proofErr w:type="gramStart"/>
      <w:r>
        <w:rPr>
          <w:rFonts w:hint="eastAsia"/>
          <w:bCs/>
        </w:rPr>
        <w:t>的钢卡应</w:t>
      </w:r>
      <w:proofErr w:type="gramEnd"/>
      <w:r>
        <w:rPr>
          <w:rFonts w:hint="eastAsia"/>
          <w:bCs/>
        </w:rPr>
        <w:t>固定在板缝之间</w:t>
      </w:r>
      <w:r>
        <w:rPr>
          <w:rFonts w:hint="eastAsia"/>
          <w:bCs/>
        </w:rPr>
        <w:t>,</w:t>
      </w:r>
      <w:r>
        <w:rPr>
          <w:rFonts w:hint="eastAsia"/>
          <w:bCs/>
        </w:rPr>
        <w:t>条板隔墙与主体墙（柱）的接缝处起步</w:t>
      </w:r>
      <w:r>
        <w:rPr>
          <w:rFonts w:hint="eastAsia"/>
          <w:bCs/>
        </w:rPr>
        <w:t>U</w:t>
      </w:r>
      <w:r>
        <w:rPr>
          <w:rFonts w:hint="eastAsia"/>
          <w:bCs/>
        </w:rPr>
        <w:t>型</w:t>
      </w:r>
      <w:proofErr w:type="gramStart"/>
      <w:r>
        <w:rPr>
          <w:rFonts w:hint="eastAsia"/>
          <w:bCs/>
        </w:rPr>
        <w:t>抗震钢卡应</w:t>
      </w:r>
      <w:proofErr w:type="gramEnd"/>
      <w:r>
        <w:rPr>
          <w:rFonts w:ascii="Arial" w:hAnsi="Arial" w:cs="Arial"/>
          <w:bCs/>
        </w:rPr>
        <w:t>≥</w:t>
      </w:r>
      <w:r>
        <w:rPr>
          <w:rFonts w:hint="eastAsia"/>
          <w:bCs/>
        </w:rPr>
        <w:t>600mm</w:t>
      </w:r>
      <w:r>
        <w:rPr>
          <w:rFonts w:hint="eastAsia"/>
          <w:bCs/>
        </w:rPr>
        <w:t>，</w:t>
      </w:r>
      <w:proofErr w:type="gramStart"/>
      <w:r>
        <w:rPr>
          <w:rFonts w:hint="eastAsia"/>
          <w:bCs/>
        </w:rPr>
        <w:t>钢卡间</w:t>
      </w:r>
      <w:proofErr w:type="gramEnd"/>
      <w:r>
        <w:rPr>
          <w:rFonts w:hint="eastAsia"/>
          <w:bCs/>
        </w:rPr>
        <w:t>的间距应</w:t>
      </w:r>
      <w:r>
        <w:rPr>
          <w:rFonts w:ascii="Arial" w:hAnsi="Arial" w:cs="Arial"/>
          <w:bCs/>
        </w:rPr>
        <w:t>≤</w:t>
      </w:r>
      <w:r>
        <w:rPr>
          <w:rFonts w:hint="eastAsia"/>
          <w:bCs/>
        </w:rPr>
        <w:t>1000mm</w:t>
      </w:r>
      <w:r>
        <w:rPr>
          <w:rFonts w:hint="eastAsia"/>
          <w:bCs/>
        </w:rPr>
        <w:t>，在墙板顶部及侧面填涂专用粘接料，上下对准墨线立板，即将板上端卡槽与先固定在顶板及侧墙的固定件相互卡扣，调整板面的平整度和垂直度，在墙板与楼地面空隙处打入木楔并</w:t>
      </w:r>
      <w:proofErr w:type="gramStart"/>
      <w:r>
        <w:rPr>
          <w:rFonts w:hint="eastAsia"/>
          <w:bCs/>
        </w:rPr>
        <w:t>楔</w:t>
      </w:r>
      <w:proofErr w:type="gramEnd"/>
      <w:r>
        <w:rPr>
          <w:rFonts w:hint="eastAsia"/>
          <w:bCs/>
        </w:rPr>
        <w:t>紧，使隔板顶部与结构顶板（梁）、隔板侧面与竖向结构墙（柱）挤浆固定。</w:t>
      </w:r>
      <w:bookmarkStart w:id="185" w:name="_Toc20275"/>
      <w:bookmarkStart w:id="186" w:name="_Toc10172"/>
      <w:bookmarkStart w:id="187" w:name="_Toc31050"/>
      <w:proofErr w:type="gramStart"/>
      <w:r>
        <w:rPr>
          <w:rFonts w:hint="eastAsia"/>
          <w:bCs/>
        </w:rPr>
        <w:t>固定钢卡</w:t>
      </w:r>
      <w:proofErr w:type="gramEnd"/>
      <w:r>
        <w:rPr>
          <w:rFonts w:hint="eastAsia"/>
          <w:bCs/>
        </w:rPr>
        <w:t>采用射钉枪固定，</w:t>
      </w:r>
      <w:proofErr w:type="gramStart"/>
      <w:r>
        <w:rPr>
          <w:rFonts w:hint="eastAsia"/>
          <w:bCs/>
        </w:rPr>
        <w:t>射钉弹宜采用</w:t>
      </w:r>
      <w:proofErr w:type="gramEnd"/>
      <w:r>
        <w:rPr>
          <w:rFonts w:hint="eastAsia"/>
          <w:bCs/>
        </w:rPr>
        <w:t>红色弹头的子弹，射钉宜采用长度为</w:t>
      </w:r>
      <w:r>
        <w:rPr>
          <w:rFonts w:hint="eastAsia"/>
          <w:bCs/>
        </w:rPr>
        <w:t>27mm</w:t>
      </w:r>
      <w:r>
        <w:rPr>
          <w:rFonts w:hint="eastAsia"/>
          <w:bCs/>
        </w:rPr>
        <w:t>的射钉。</w:t>
      </w:r>
    </w:p>
    <w:p w14:paraId="11FA4921" w14:textId="77777777" w:rsidR="00C3379D" w:rsidRDefault="00000000">
      <w:pPr>
        <w:pStyle w:val="af0"/>
        <w:jc w:val="both"/>
      </w:pPr>
      <w:r>
        <w:rPr>
          <w:rFonts w:ascii="宋体" w:hAnsi="宋体" w:cs="宋体"/>
          <w:noProof/>
          <w:color w:val="333333"/>
          <w:bdr w:val="single" w:sz="4" w:space="0" w:color="auto"/>
        </w:rPr>
        <w:drawing>
          <wp:anchor distT="0" distB="0" distL="114300" distR="114300" simplePos="0" relativeHeight="251654144" behindDoc="0" locked="0" layoutInCell="1" allowOverlap="1" wp14:anchorId="51BC807F" wp14:editId="479A64D3">
            <wp:simplePos x="0" y="0"/>
            <wp:positionH relativeFrom="column">
              <wp:posOffset>3302635</wp:posOffset>
            </wp:positionH>
            <wp:positionV relativeFrom="paragraph">
              <wp:posOffset>254000</wp:posOffset>
            </wp:positionV>
            <wp:extent cx="2943225" cy="2051685"/>
            <wp:effectExtent l="9525" t="9525" r="19050" b="11430"/>
            <wp:wrapNone/>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11"/>
                    <a:stretch>
                      <a:fillRect/>
                    </a:stretch>
                  </pic:blipFill>
                  <pic:spPr>
                    <a:xfrm>
                      <a:off x="0" y="0"/>
                      <a:ext cx="2943225" cy="2051685"/>
                    </a:xfrm>
                    <a:prstGeom prst="rect">
                      <a:avLst/>
                    </a:prstGeom>
                    <a:noFill/>
                    <a:ln w="9525" cap="flat" cmpd="sng">
                      <a:solidFill>
                        <a:srgbClr val="000000"/>
                      </a:solidFill>
                      <a:prstDash val="solid"/>
                      <a:miter/>
                      <a:headEnd type="none" w="med" len="med"/>
                      <a:tailEnd type="none" w="med" len="med"/>
                    </a:ln>
                  </pic:spPr>
                </pic:pic>
              </a:graphicData>
            </a:graphic>
          </wp:anchor>
        </w:drawing>
      </w:r>
      <w:r>
        <w:rPr>
          <w:rFonts w:ascii="宋体" w:hAnsi="宋体" w:cs="宋体"/>
          <w:noProof/>
          <w:color w:val="333333"/>
        </w:rPr>
        <w:drawing>
          <wp:anchor distT="0" distB="0" distL="114300" distR="114300" simplePos="0" relativeHeight="251653120" behindDoc="0" locked="0" layoutInCell="1" allowOverlap="1" wp14:anchorId="091AC095" wp14:editId="625AC402">
            <wp:simplePos x="0" y="0"/>
            <wp:positionH relativeFrom="column">
              <wp:posOffset>26035</wp:posOffset>
            </wp:positionH>
            <wp:positionV relativeFrom="paragraph">
              <wp:posOffset>259080</wp:posOffset>
            </wp:positionV>
            <wp:extent cx="3176905" cy="2038350"/>
            <wp:effectExtent l="9525" t="9525" r="13970" b="9525"/>
            <wp:wrapNone/>
            <wp:docPr id="1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pic:cNvPicPr>
                      <a:picLocks noChangeAspect="1"/>
                    </pic:cNvPicPr>
                  </pic:nvPicPr>
                  <pic:blipFill>
                    <a:blip r:embed="rId12"/>
                    <a:stretch>
                      <a:fillRect/>
                    </a:stretch>
                  </pic:blipFill>
                  <pic:spPr>
                    <a:xfrm>
                      <a:off x="0" y="0"/>
                      <a:ext cx="3176905" cy="2038350"/>
                    </a:xfrm>
                    <a:prstGeom prst="rect">
                      <a:avLst/>
                    </a:prstGeom>
                    <a:noFill/>
                    <a:ln w="9525" cap="flat" cmpd="sng">
                      <a:solidFill>
                        <a:srgbClr val="000000"/>
                      </a:solidFill>
                      <a:prstDash val="solid"/>
                      <a:miter/>
                      <a:headEnd type="none" w="med" len="med"/>
                      <a:tailEnd type="none" w="med" len="med"/>
                    </a:ln>
                  </pic:spPr>
                </pic:pic>
              </a:graphicData>
            </a:graphic>
          </wp:anchor>
        </w:drawing>
      </w:r>
    </w:p>
    <w:p w14:paraId="49D42C90" w14:textId="77777777" w:rsidR="00C3379D" w:rsidRDefault="00C3379D">
      <w:pPr>
        <w:pStyle w:val="af0"/>
        <w:jc w:val="both"/>
      </w:pPr>
    </w:p>
    <w:p w14:paraId="6BBE6547" w14:textId="77777777" w:rsidR="00C3379D" w:rsidRDefault="00C3379D">
      <w:pPr>
        <w:pStyle w:val="af0"/>
        <w:jc w:val="both"/>
      </w:pPr>
    </w:p>
    <w:p w14:paraId="02405440" w14:textId="77777777" w:rsidR="00C3379D" w:rsidRDefault="00C3379D">
      <w:pPr>
        <w:pStyle w:val="af0"/>
        <w:jc w:val="both"/>
      </w:pPr>
    </w:p>
    <w:p w14:paraId="78ECCDAC" w14:textId="77777777" w:rsidR="00C3379D" w:rsidRDefault="00C3379D">
      <w:pPr>
        <w:pStyle w:val="af0"/>
        <w:jc w:val="both"/>
      </w:pPr>
    </w:p>
    <w:p w14:paraId="2F9B490E" w14:textId="77777777" w:rsidR="00C3379D" w:rsidRDefault="00C3379D">
      <w:pPr>
        <w:pStyle w:val="af0"/>
        <w:jc w:val="both"/>
      </w:pPr>
    </w:p>
    <w:p w14:paraId="734E7B85" w14:textId="77777777" w:rsidR="00C3379D" w:rsidRDefault="00000000">
      <w:pPr>
        <w:pStyle w:val="af0"/>
        <w:jc w:val="both"/>
      </w:pPr>
      <w:r>
        <w:rPr>
          <w:rFonts w:asciiTheme="minorHAnsi" w:eastAsiaTheme="minorEastAsia" w:hAnsiTheme="minorHAnsi" w:hint="eastAsia"/>
          <w:b w:val="0"/>
        </w:rPr>
        <w:t xml:space="preserve">   </w:t>
      </w:r>
      <w:r>
        <w:rPr>
          <w:rFonts w:asciiTheme="minorHAnsi" w:eastAsiaTheme="minorEastAsia" w:hAnsiTheme="minorHAnsi" w:hint="eastAsia"/>
          <w:b w:val="0"/>
        </w:rPr>
        <w:t>图</w:t>
      </w:r>
      <w:r>
        <w:rPr>
          <w:rFonts w:asciiTheme="minorHAnsi" w:eastAsiaTheme="minorEastAsia" w:hAnsiTheme="minorHAnsi" w:hint="eastAsia"/>
          <w:b w:val="0"/>
        </w:rPr>
        <w:t xml:space="preserve">4.1-1 </w:t>
      </w:r>
      <w:r>
        <w:rPr>
          <w:rFonts w:asciiTheme="minorHAnsi" w:eastAsiaTheme="minorEastAsia" w:hAnsiTheme="minorHAnsi" w:hint="eastAsia"/>
          <w:b w:val="0"/>
        </w:rPr>
        <w:t>与原结构墙、柱连接节点图</w:t>
      </w:r>
      <w:r>
        <w:rPr>
          <w:rFonts w:asciiTheme="minorHAnsi" w:eastAsiaTheme="minorEastAsia" w:hAnsiTheme="minorHAnsi" w:hint="eastAsia"/>
          <w:b w:val="0"/>
        </w:rPr>
        <w:t xml:space="preserve">           </w:t>
      </w:r>
      <w:r>
        <w:rPr>
          <w:rFonts w:asciiTheme="minorHAnsi" w:eastAsiaTheme="minorEastAsia" w:hAnsiTheme="minorHAnsi" w:hint="eastAsia"/>
          <w:b w:val="0"/>
        </w:rPr>
        <w:t>图</w:t>
      </w:r>
      <w:r>
        <w:rPr>
          <w:rFonts w:asciiTheme="minorHAnsi" w:eastAsiaTheme="minorEastAsia" w:hAnsiTheme="minorHAnsi" w:hint="eastAsia"/>
          <w:b w:val="0"/>
        </w:rPr>
        <w:t xml:space="preserve">4.1-2 </w:t>
      </w:r>
      <w:r>
        <w:rPr>
          <w:rFonts w:asciiTheme="minorHAnsi" w:eastAsiaTheme="minorEastAsia" w:hAnsiTheme="minorHAnsi" w:hint="eastAsia"/>
          <w:b w:val="0"/>
        </w:rPr>
        <w:t>与原结构板底、梁底连接节点</w:t>
      </w:r>
    </w:p>
    <w:p w14:paraId="24E58A90" w14:textId="77777777" w:rsidR="00C3379D" w:rsidRDefault="00000000">
      <w:pPr>
        <w:pStyle w:val="af0"/>
        <w:jc w:val="both"/>
      </w:pPr>
      <w:r>
        <w:rPr>
          <w:rFonts w:hint="eastAsia"/>
        </w:rPr>
        <w:t xml:space="preserve"> 4.1.3</w:t>
      </w:r>
      <w:r>
        <w:rPr>
          <w:rFonts w:hint="eastAsia"/>
        </w:rPr>
        <w:t>第二张墙板及普通门洞安装</w:t>
      </w:r>
      <w:bookmarkEnd w:id="185"/>
      <w:bookmarkEnd w:id="186"/>
      <w:bookmarkEnd w:id="187"/>
    </w:p>
    <w:p w14:paraId="150189DC" w14:textId="77777777" w:rsidR="00C3379D" w:rsidRDefault="00000000">
      <w:pPr>
        <w:ind w:firstLine="480"/>
        <w:rPr>
          <w:rFonts w:ascii="宋体"/>
        </w:rPr>
      </w:pPr>
      <w:r>
        <w:rPr>
          <w:rFonts w:hint="eastAsia"/>
        </w:rPr>
        <w:t>在墙板顶部及侧面填涂专用粘结剂，将墙板榫槽（凹槽）对准榫头（</w:t>
      </w:r>
      <w:proofErr w:type="gramStart"/>
      <w:r>
        <w:rPr>
          <w:rFonts w:hint="eastAsia"/>
        </w:rPr>
        <w:t>凸</w:t>
      </w:r>
      <w:proofErr w:type="gramEnd"/>
      <w:r>
        <w:rPr>
          <w:rFonts w:hint="eastAsia"/>
        </w:rPr>
        <w:t>槽）扣接，调整定位挤浆固定，用</w:t>
      </w:r>
      <w:proofErr w:type="gramStart"/>
      <w:r>
        <w:rPr>
          <w:rFonts w:hint="eastAsia"/>
        </w:rPr>
        <w:t>靠尺对整个</w:t>
      </w:r>
      <w:proofErr w:type="gramEnd"/>
      <w:r>
        <w:rPr>
          <w:rFonts w:hint="eastAsia"/>
        </w:rPr>
        <w:t>墙体的平整度进行检查，如有误差，则需用橡皮</w:t>
      </w:r>
      <w:proofErr w:type="gramStart"/>
      <w:r>
        <w:rPr>
          <w:rFonts w:hint="eastAsia"/>
        </w:rPr>
        <w:t>锤</w:t>
      </w:r>
      <w:proofErr w:type="gramEnd"/>
      <w:r>
        <w:rPr>
          <w:rFonts w:hint="eastAsia"/>
        </w:rPr>
        <w:t>轻敲或用撬棍拨动调整，使板的拼接平整，挤实，板下端距地面预留的安装间隙打入木楔并</w:t>
      </w:r>
      <w:proofErr w:type="gramStart"/>
      <w:r>
        <w:rPr>
          <w:rFonts w:hint="eastAsia"/>
        </w:rPr>
        <w:t>楔</w:t>
      </w:r>
      <w:proofErr w:type="gramEnd"/>
      <w:r>
        <w:rPr>
          <w:rFonts w:hint="eastAsia"/>
        </w:rPr>
        <w:lastRenderedPageBreak/>
        <w:t>紧，隔墙板间连接示意图如下：</w:t>
      </w:r>
    </w:p>
    <w:p w14:paraId="771284B3" w14:textId="77777777" w:rsidR="00C3379D" w:rsidRDefault="00C3379D">
      <w:pPr>
        <w:ind w:firstLine="480"/>
        <w:jc w:val="center"/>
        <w:rPr>
          <w:rFonts w:ascii="宋体"/>
        </w:rPr>
      </w:pPr>
    </w:p>
    <w:p w14:paraId="1C79C7AF" w14:textId="77777777" w:rsidR="00C3379D" w:rsidRDefault="00C3379D">
      <w:pPr>
        <w:ind w:firstLine="480"/>
        <w:jc w:val="center"/>
        <w:rPr>
          <w:rFonts w:ascii="宋体"/>
        </w:rPr>
      </w:pPr>
    </w:p>
    <w:p w14:paraId="06EE3369" w14:textId="77777777" w:rsidR="00C3379D" w:rsidRDefault="00000000">
      <w:pPr>
        <w:ind w:firstLine="480"/>
        <w:jc w:val="center"/>
        <w:rPr>
          <w:rFonts w:ascii="宋体" w:eastAsia="宋体"/>
        </w:rPr>
      </w:pPr>
      <w:r>
        <w:rPr>
          <w:rFonts w:ascii="宋体" w:hint="eastAsia"/>
          <w:noProof/>
        </w:rPr>
        <w:drawing>
          <wp:inline distT="0" distB="0" distL="114300" distR="114300" wp14:anchorId="4F1E5D30" wp14:editId="5AE9D9D2">
            <wp:extent cx="6026785" cy="2096135"/>
            <wp:effectExtent l="9525" t="9525" r="21590" b="27940"/>
            <wp:docPr id="7" name="图片 7" descr="QQ截图2019092519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QQ截图20190925191524"/>
                    <pic:cNvPicPr>
                      <a:picLocks noChangeAspect="1"/>
                    </pic:cNvPicPr>
                  </pic:nvPicPr>
                  <pic:blipFill>
                    <a:blip r:embed="rId13"/>
                    <a:stretch>
                      <a:fillRect/>
                    </a:stretch>
                  </pic:blipFill>
                  <pic:spPr>
                    <a:xfrm>
                      <a:off x="0" y="0"/>
                      <a:ext cx="6026785" cy="2096135"/>
                    </a:xfrm>
                    <a:prstGeom prst="rect">
                      <a:avLst/>
                    </a:prstGeom>
                    <a:ln>
                      <a:solidFill>
                        <a:schemeClr val="tx1"/>
                      </a:solidFill>
                    </a:ln>
                  </pic:spPr>
                </pic:pic>
              </a:graphicData>
            </a:graphic>
          </wp:inline>
        </w:drawing>
      </w:r>
    </w:p>
    <w:p w14:paraId="7B36E469" w14:textId="77777777" w:rsidR="00C3379D" w:rsidRDefault="00C3379D">
      <w:pPr>
        <w:ind w:firstLineChars="0" w:firstLine="0"/>
        <w:jc w:val="both"/>
      </w:pPr>
    </w:p>
    <w:p w14:paraId="03E582DD" w14:textId="77777777" w:rsidR="00C3379D" w:rsidRDefault="00000000">
      <w:pPr>
        <w:ind w:firstLine="480"/>
        <w:jc w:val="center"/>
      </w:pPr>
      <w:r>
        <w:rPr>
          <w:rFonts w:hint="eastAsia"/>
        </w:rPr>
        <w:t>图</w:t>
      </w:r>
      <w:r>
        <w:rPr>
          <w:rFonts w:hint="eastAsia"/>
        </w:rPr>
        <w:t xml:space="preserve">4.1-3  </w:t>
      </w:r>
      <w:r>
        <w:rPr>
          <w:rFonts w:hint="eastAsia"/>
        </w:rPr>
        <w:t>双层条板连接节点</w:t>
      </w:r>
    </w:p>
    <w:p w14:paraId="16DA0F5C" w14:textId="77777777" w:rsidR="00C3379D" w:rsidRDefault="00000000">
      <w:pPr>
        <w:pStyle w:val="a0"/>
        <w:ind w:firstLine="480"/>
      </w:pPr>
      <w:r>
        <w:rPr>
          <w:rFonts w:hint="eastAsia"/>
        </w:rPr>
        <w:t xml:space="preserve">                                               </w:t>
      </w:r>
    </w:p>
    <w:p w14:paraId="468C034E" w14:textId="6C6C5DB3" w:rsidR="00C3379D" w:rsidRDefault="00000000">
      <w:pPr>
        <w:ind w:left="4800" w:hangingChars="2000" w:hanging="4800"/>
        <w:rPr>
          <w:rFonts w:ascii="宋体" w:eastAsia="宋体"/>
          <w:b/>
        </w:rPr>
      </w:pPr>
      <w:r>
        <w:rPr>
          <w:noProof/>
        </w:rPr>
        <w:drawing>
          <wp:anchor distT="0" distB="0" distL="114300" distR="114300" simplePos="0" relativeHeight="251663360" behindDoc="1" locked="0" layoutInCell="1" allowOverlap="1" wp14:anchorId="58562FE5" wp14:editId="7D783F87">
            <wp:simplePos x="0" y="0"/>
            <wp:positionH relativeFrom="column">
              <wp:posOffset>3125470</wp:posOffset>
            </wp:positionH>
            <wp:positionV relativeFrom="paragraph">
              <wp:posOffset>100330</wp:posOffset>
            </wp:positionV>
            <wp:extent cx="3178175" cy="2104390"/>
            <wp:effectExtent l="19050" t="19050" r="22225" b="10160"/>
            <wp:wrapNone/>
            <wp:docPr id="1" name="图片 12" descr="QQ截图2019090415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descr="QQ截图20190904152811"/>
                    <pic:cNvPicPr>
                      <a:picLocks noChangeAspect="1" noChangeArrowheads="1"/>
                    </pic:cNvPicPr>
                  </pic:nvPicPr>
                  <pic:blipFill>
                    <a:blip r:embed="rId14"/>
                    <a:srcRect/>
                    <a:stretch>
                      <a:fillRect/>
                    </a:stretch>
                  </pic:blipFill>
                  <pic:spPr>
                    <a:xfrm>
                      <a:off x="0" y="0"/>
                      <a:ext cx="3178175" cy="2104390"/>
                    </a:xfrm>
                    <a:prstGeom prst="rect">
                      <a:avLst/>
                    </a:prstGeom>
                    <a:noFill/>
                    <a:ln w="6350">
                      <a:solidFill>
                        <a:srgbClr val="000000"/>
                      </a:solidFill>
                      <a:miter lim="800000"/>
                      <a:headEnd/>
                      <a:tailEnd/>
                    </a:ln>
                  </pic:spPr>
                </pic:pic>
              </a:graphicData>
            </a:graphic>
          </wp:anchor>
        </w:drawing>
      </w:r>
      <w:r w:rsidR="00F03A43">
        <w:rPr>
          <w:noProof/>
        </w:rPr>
        <w:drawing>
          <wp:anchor distT="0" distB="0" distL="114300" distR="114300" simplePos="0" relativeHeight="251666432" behindDoc="0" locked="0" layoutInCell="1" allowOverlap="1" wp14:anchorId="092A07FF" wp14:editId="1F9684AB">
            <wp:simplePos x="0" y="0"/>
            <wp:positionH relativeFrom="column">
              <wp:posOffset>-81280</wp:posOffset>
            </wp:positionH>
            <wp:positionV relativeFrom="paragraph">
              <wp:posOffset>118745</wp:posOffset>
            </wp:positionV>
            <wp:extent cx="2983230" cy="2099945"/>
            <wp:effectExtent l="19050" t="19050" r="7620" b="0"/>
            <wp:wrapNone/>
            <wp:docPr id="15674131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83230" cy="2099945"/>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rFonts w:ascii="宋体" w:hAnsi="宋体" w:cs="宋体" w:hint="eastAsia"/>
          <w:color w:val="333333"/>
        </w:rPr>
        <w:t xml:space="preserve">               </w:t>
      </w:r>
      <w:r>
        <w:rPr>
          <w:rFonts w:ascii="宋体" w:hAnsi="宋体" w:cs="宋体" w:hint="eastAsia"/>
          <w:b/>
          <w:color w:val="333333"/>
        </w:rPr>
        <w:t xml:space="preserve">        </w:t>
      </w:r>
    </w:p>
    <w:p w14:paraId="04679ABC" w14:textId="77777777" w:rsidR="00C3379D" w:rsidRDefault="00C3379D">
      <w:pPr>
        <w:ind w:firstLine="480"/>
        <w:jc w:val="center"/>
        <w:rPr>
          <w:rFonts w:ascii="宋体" w:eastAsia="宋体"/>
        </w:rPr>
      </w:pPr>
    </w:p>
    <w:p w14:paraId="15A7D825" w14:textId="77777777" w:rsidR="00C3379D" w:rsidRDefault="00C3379D">
      <w:pPr>
        <w:ind w:firstLine="480"/>
        <w:jc w:val="center"/>
        <w:rPr>
          <w:rFonts w:ascii="宋体" w:eastAsia="宋体"/>
        </w:rPr>
      </w:pPr>
    </w:p>
    <w:p w14:paraId="631BBF9B" w14:textId="77777777" w:rsidR="00C3379D" w:rsidRDefault="00C3379D">
      <w:pPr>
        <w:ind w:firstLine="480"/>
        <w:jc w:val="center"/>
        <w:rPr>
          <w:rFonts w:ascii="宋体" w:eastAsia="宋体"/>
        </w:rPr>
      </w:pPr>
    </w:p>
    <w:p w14:paraId="3A92980B" w14:textId="77777777" w:rsidR="00C3379D" w:rsidRDefault="00C3379D">
      <w:pPr>
        <w:ind w:firstLine="480"/>
        <w:jc w:val="center"/>
        <w:rPr>
          <w:rFonts w:ascii="宋体" w:eastAsia="宋体"/>
        </w:rPr>
      </w:pPr>
    </w:p>
    <w:p w14:paraId="24DFA5B4" w14:textId="77777777" w:rsidR="00C3379D" w:rsidRDefault="00C3379D">
      <w:pPr>
        <w:ind w:firstLine="480"/>
        <w:jc w:val="center"/>
        <w:rPr>
          <w:rFonts w:ascii="宋体" w:eastAsia="宋体"/>
        </w:rPr>
      </w:pPr>
    </w:p>
    <w:p w14:paraId="32E4BDB6" w14:textId="77777777" w:rsidR="00C3379D" w:rsidRDefault="00C3379D">
      <w:pPr>
        <w:ind w:firstLine="480"/>
        <w:jc w:val="center"/>
        <w:rPr>
          <w:rFonts w:ascii="宋体" w:eastAsia="宋体"/>
        </w:rPr>
      </w:pPr>
    </w:p>
    <w:p w14:paraId="0C4EC85C" w14:textId="77777777" w:rsidR="00C3379D" w:rsidRDefault="00C3379D">
      <w:pPr>
        <w:pStyle w:val="af0"/>
        <w:rPr>
          <w:rStyle w:val="Char"/>
        </w:rPr>
      </w:pPr>
      <w:bookmarkStart w:id="188" w:name="_Toc17009"/>
      <w:bookmarkStart w:id="189" w:name="_Toc22993"/>
      <w:bookmarkStart w:id="190" w:name="_Toc12799"/>
      <w:bookmarkStart w:id="191" w:name="_Toc307"/>
      <w:bookmarkStart w:id="192" w:name="_Toc28368"/>
      <w:bookmarkStart w:id="193" w:name="_Toc21857"/>
    </w:p>
    <w:p w14:paraId="456931B6" w14:textId="77777777" w:rsidR="00C3379D" w:rsidRDefault="00000000">
      <w:pPr>
        <w:pStyle w:val="af0"/>
        <w:rPr>
          <w:rStyle w:val="Char"/>
        </w:rPr>
      </w:pPr>
      <w:r>
        <w:rPr>
          <w:rFonts w:asciiTheme="minorHAnsi" w:eastAsiaTheme="minorEastAsia" w:hAnsiTheme="minorHAnsi" w:hint="eastAsia"/>
          <w:b w:val="0"/>
        </w:rPr>
        <w:t xml:space="preserve">       </w:t>
      </w:r>
      <w:r>
        <w:rPr>
          <w:rFonts w:asciiTheme="minorHAnsi" w:eastAsiaTheme="minorEastAsia" w:hAnsiTheme="minorHAnsi" w:hint="eastAsia"/>
          <w:b w:val="0"/>
        </w:rPr>
        <w:t>图</w:t>
      </w:r>
      <w:r>
        <w:rPr>
          <w:rFonts w:asciiTheme="minorHAnsi" w:eastAsiaTheme="minorEastAsia" w:hAnsiTheme="minorHAnsi" w:hint="eastAsia"/>
          <w:b w:val="0"/>
        </w:rPr>
        <w:t xml:space="preserve">4.1-4  </w:t>
      </w:r>
      <w:r>
        <w:rPr>
          <w:rFonts w:asciiTheme="minorHAnsi" w:eastAsiaTheme="minorEastAsia" w:hAnsiTheme="minorHAnsi" w:hint="eastAsia"/>
          <w:b w:val="0"/>
        </w:rPr>
        <w:t>条板直角连接节点图</w:t>
      </w:r>
      <w:r>
        <w:rPr>
          <w:rFonts w:asciiTheme="minorHAnsi" w:eastAsiaTheme="minorEastAsia" w:hAnsiTheme="minorHAnsi" w:hint="eastAsia"/>
          <w:b w:val="0"/>
        </w:rPr>
        <w:t xml:space="preserve">                </w:t>
      </w:r>
      <w:r>
        <w:rPr>
          <w:rFonts w:asciiTheme="minorHAnsi" w:eastAsiaTheme="minorEastAsia" w:hAnsiTheme="minorHAnsi" w:hint="eastAsia"/>
          <w:b w:val="0"/>
        </w:rPr>
        <w:t>图</w:t>
      </w:r>
      <w:r>
        <w:rPr>
          <w:rFonts w:asciiTheme="minorHAnsi" w:eastAsiaTheme="minorEastAsia" w:hAnsiTheme="minorHAnsi" w:hint="eastAsia"/>
          <w:b w:val="0"/>
        </w:rPr>
        <w:t xml:space="preserve">4.1-5  </w:t>
      </w:r>
      <w:r>
        <w:rPr>
          <w:rFonts w:asciiTheme="minorHAnsi" w:eastAsiaTheme="minorEastAsia" w:hAnsiTheme="minorHAnsi" w:hint="eastAsia"/>
          <w:b w:val="0"/>
        </w:rPr>
        <w:t>条板丁字连接节点</w:t>
      </w:r>
    </w:p>
    <w:p w14:paraId="6FA4E71C" w14:textId="77777777" w:rsidR="00C3379D" w:rsidRDefault="00000000">
      <w:pPr>
        <w:pStyle w:val="af0"/>
      </w:pPr>
      <w:r>
        <w:rPr>
          <w:rStyle w:val="Char"/>
          <w:rFonts w:hint="eastAsia"/>
        </w:rPr>
        <w:t>4.1.4</w:t>
      </w:r>
      <w:r>
        <w:rPr>
          <w:rStyle w:val="Char"/>
          <w:rFonts w:hint="eastAsia"/>
        </w:rPr>
        <w:t>限高内安装</w:t>
      </w:r>
      <w:bookmarkEnd w:id="188"/>
      <w:bookmarkEnd w:id="189"/>
      <w:bookmarkEnd w:id="190"/>
      <w:bookmarkEnd w:id="191"/>
      <w:bookmarkEnd w:id="192"/>
      <w:bookmarkEnd w:id="193"/>
    </w:p>
    <w:p w14:paraId="24430EC4" w14:textId="77777777" w:rsidR="00C3379D" w:rsidRDefault="00000000">
      <w:pPr>
        <w:ind w:firstLine="480"/>
      </w:pPr>
      <w:r>
        <w:rPr>
          <w:rFonts w:hint="eastAsia"/>
        </w:rPr>
        <w:t>在限高以内安装条板隔墙时，相邻条板接头位置应错开</w:t>
      </w:r>
      <w:r>
        <w:rPr>
          <w:rFonts w:hint="eastAsia"/>
        </w:rPr>
        <w:t>300mm</w:t>
      </w:r>
      <w:r>
        <w:rPr>
          <w:rFonts w:hint="eastAsia"/>
        </w:rPr>
        <w:t>，条板对接部位应设置连接件或定位钢卡，做好粘结剂的连接固定。</w:t>
      </w:r>
      <w:proofErr w:type="gramStart"/>
      <w:r>
        <w:rPr>
          <w:rFonts w:hint="eastAsia"/>
        </w:rPr>
        <w:t>钢卡如</w:t>
      </w:r>
      <w:proofErr w:type="gramEnd"/>
      <w:r>
        <w:rPr>
          <w:rFonts w:hint="eastAsia"/>
        </w:rPr>
        <w:t>遇不在板材企口处，需用工具把板面削出凹型，</w:t>
      </w:r>
      <w:proofErr w:type="gramStart"/>
      <w:r>
        <w:rPr>
          <w:rFonts w:hint="eastAsia"/>
        </w:rPr>
        <w:t>确保钢卡与</w:t>
      </w:r>
      <w:proofErr w:type="gramEnd"/>
      <w:r>
        <w:rPr>
          <w:rFonts w:hint="eastAsia"/>
        </w:rPr>
        <w:t>板面平整并用粘接砂浆抹平。现场遇到接板位置高、难度大时可采用电动葫芦提升墙板</w:t>
      </w:r>
      <w:r>
        <w:rPr>
          <w:rFonts w:hint="eastAsia"/>
        </w:rPr>
        <w:t>,</w:t>
      </w:r>
      <w:r>
        <w:rPr>
          <w:rFonts w:hint="eastAsia"/>
        </w:rPr>
        <w:t>移动脚手架靠安装墙板一面上端及脚手架两侧用扣件架立钢管架，后部用条板配重，电动葫芦挂在上端横杆上用于提升条板。</w:t>
      </w:r>
    </w:p>
    <w:p w14:paraId="3B9A36C4" w14:textId="77777777" w:rsidR="00C3379D" w:rsidRDefault="00C3379D">
      <w:pPr>
        <w:ind w:firstLineChars="0" w:firstLine="0"/>
        <w:jc w:val="both"/>
        <w:rPr>
          <w:rFonts w:ascii="宋体"/>
        </w:rPr>
      </w:pPr>
    </w:p>
    <w:p w14:paraId="2633D492" w14:textId="77777777" w:rsidR="00C3379D" w:rsidRDefault="00C3379D">
      <w:pPr>
        <w:pStyle w:val="a0"/>
        <w:ind w:firstLine="480"/>
      </w:pPr>
    </w:p>
    <w:p w14:paraId="2D6EB6F0" w14:textId="77777777" w:rsidR="00C3379D" w:rsidRDefault="00C3379D">
      <w:pPr>
        <w:pStyle w:val="a0"/>
        <w:ind w:firstLine="480"/>
      </w:pPr>
    </w:p>
    <w:p w14:paraId="0B6CDD1F" w14:textId="77777777" w:rsidR="00C3379D" w:rsidRDefault="00C3379D">
      <w:pPr>
        <w:pStyle w:val="a0"/>
        <w:ind w:firstLine="480"/>
      </w:pPr>
    </w:p>
    <w:p w14:paraId="6A6BB01F" w14:textId="77777777" w:rsidR="00C3379D" w:rsidRDefault="00C3379D">
      <w:pPr>
        <w:ind w:firstLine="482"/>
        <w:jc w:val="center"/>
        <w:rPr>
          <w:rFonts w:ascii="宋体"/>
          <w:b/>
          <w:bCs/>
          <w:u w:val="single"/>
        </w:rPr>
      </w:pPr>
    </w:p>
    <w:p w14:paraId="40508880" w14:textId="77777777" w:rsidR="00C3379D" w:rsidRDefault="00000000">
      <w:pPr>
        <w:ind w:firstLine="482"/>
        <w:jc w:val="center"/>
        <w:rPr>
          <w:rFonts w:ascii="宋体"/>
          <w:b/>
          <w:bCs/>
          <w:u w:val="single"/>
        </w:rPr>
      </w:pPr>
      <w:r>
        <w:rPr>
          <w:rFonts w:ascii="宋体"/>
          <w:b/>
          <w:bCs/>
          <w:noProof/>
          <w:u w:val="single"/>
        </w:rPr>
        <w:drawing>
          <wp:anchor distT="0" distB="0" distL="114300" distR="114300" simplePos="0" relativeHeight="251650048" behindDoc="0" locked="0" layoutInCell="1" allowOverlap="1" wp14:anchorId="2C816F1F" wp14:editId="7C90B58D">
            <wp:simplePos x="0" y="0"/>
            <wp:positionH relativeFrom="column">
              <wp:posOffset>857250</wp:posOffset>
            </wp:positionH>
            <wp:positionV relativeFrom="paragraph">
              <wp:posOffset>6985</wp:posOffset>
            </wp:positionV>
            <wp:extent cx="4372610" cy="2351405"/>
            <wp:effectExtent l="19050" t="19050" r="28204" b="10795"/>
            <wp:wrapNone/>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16"/>
                    <a:srcRect b="19307"/>
                    <a:stretch>
                      <a:fillRect/>
                    </a:stretch>
                  </pic:blipFill>
                  <pic:spPr>
                    <a:xfrm>
                      <a:off x="0" y="0"/>
                      <a:ext cx="4380230" cy="2355645"/>
                    </a:xfrm>
                    <a:prstGeom prst="rect">
                      <a:avLst/>
                    </a:prstGeom>
                    <a:noFill/>
                    <a:ln w="9525" cap="flat" cmpd="sng">
                      <a:solidFill>
                        <a:srgbClr val="000000"/>
                      </a:solidFill>
                      <a:prstDash val="solid"/>
                      <a:miter/>
                      <a:headEnd type="none" w="med" len="med"/>
                      <a:tailEnd type="none" w="med" len="med"/>
                    </a:ln>
                  </pic:spPr>
                </pic:pic>
              </a:graphicData>
            </a:graphic>
          </wp:anchor>
        </w:drawing>
      </w:r>
    </w:p>
    <w:p w14:paraId="6C917E46" w14:textId="77777777" w:rsidR="00C3379D" w:rsidRDefault="00C3379D">
      <w:pPr>
        <w:ind w:firstLine="482"/>
        <w:jc w:val="center"/>
        <w:rPr>
          <w:rFonts w:ascii="宋体"/>
          <w:b/>
          <w:bCs/>
          <w:u w:val="single"/>
        </w:rPr>
      </w:pPr>
    </w:p>
    <w:p w14:paraId="24A6333A" w14:textId="77777777" w:rsidR="00C3379D" w:rsidRDefault="00C3379D">
      <w:pPr>
        <w:ind w:firstLine="482"/>
        <w:jc w:val="center"/>
        <w:rPr>
          <w:rFonts w:ascii="宋体"/>
          <w:b/>
          <w:bCs/>
          <w:u w:val="single"/>
        </w:rPr>
      </w:pPr>
    </w:p>
    <w:p w14:paraId="1707EBD9" w14:textId="77777777" w:rsidR="00C3379D" w:rsidRDefault="00C3379D">
      <w:pPr>
        <w:ind w:firstLine="482"/>
        <w:jc w:val="center"/>
        <w:rPr>
          <w:rFonts w:ascii="宋体"/>
          <w:b/>
          <w:bCs/>
          <w:u w:val="single"/>
        </w:rPr>
      </w:pPr>
    </w:p>
    <w:p w14:paraId="25EFAB04" w14:textId="77777777" w:rsidR="00C3379D" w:rsidRDefault="00C3379D">
      <w:pPr>
        <w:ind w:firstLine="482"/>
        <w:jc w:val="center"/>
        <w:rPr>
          <w:rFonts w:ascii="宋体"/>
          <w:b/>
          <w:bCs/>
          <w:u w:val="single"/>
        </w:rPr>
      </w:pPr>
    </w:p>
    <w:p w14:paraId="7680815B" w14:textId="77777777" w:rsidR="00C3379D" w:rsidRDefault="00C3379D">
      <w:pPr>
        <w:ind w:firstLine="482"/>
        <w:jc w:val="center"/>
        <w:rPr>
          <w:rFonts w:ascii="宋体"/>
          <w:b/>
          <w:bCs/>
          <w:u w:val="single"/>
        </w:rPr>
      </w:pPr>
    </w:p>
    <w:p w14:paraId="3AEF7625" w14:textId="77777777" w:rsidR="00C3379D" w:rsidRDefault="00C3379D">
      <w:pPr>
        <w:ind w:firstLine="482"/>
        <w:jc w:val="center"/>
        <w:rPr>
          <w:rFonts w:ascii="宋体"/>
          <w:b/>
          <w:bCs/>
          <w:u w:val="single"/>
        </w:rPr>
      </w:pPr>
    </w:p>
    <w:p w14:paraId="0F944D79" w14:textId="77777777" w:rsidR="00C3379D" w:rsidRDefault="00C3379D">
      <w:pPr>
        <w:ind w:firstLine="482"/>
        <w:jc w:val="center"/>
        <w:rPr>
          <w:rFonts w:ascii="宋体"/>
          <w:b/>
          <w:bCs/>
          <w:u w:val="single"/>
        </w:rPr>
      </w:pPr>
    </w:p>
    <w:p w14:paraId="476CE13D" w14:textId="77777777" w:rsidR="00C3379D" w:rsidRDefault="00000000">
      <w:pPr>
        <w:pStyle w:val="af0"/>
        <w:ind w:firstLineChars="1300" w:firstLine="3120"/>
        <w:rPr>
          <w:rFonts w:asciiTheme="minorHAnsi" w:eastAsiaTheme="minorEastAsia" w:hAnsiTheme="minorHAnsi"/>
          <w:b w:val="0"/>
        </w:rPr>
      </w:pPr>
      <w:r>
        <w:rPr>
          <w:rFonts w:asciiTheme="minorHAnsi" w:eastAsiaTheme="minorEastAsia" w:hAnsiTheme="minorHAnsi" w:hint="eastAsia"/>
          <w:b w:val="0"/>
        </w:rPr>
        <w:lastRenderedPageBreak/>
        <w:t>图</w:t>
      </w:r>
      <w:r>
        <w:rPr>
          <w:rFonts w:asciiTheme="minorHAnsi" w:eastAsiaTheme="minorEastAsia" w:hAnsiTheme="minorHAnsi" w:hint="eastAsia"/>
          <w:b w:val="0"/>
        </w:rPr>
        <w:t xml:space="preserve">4.1-6  </w:t>
      </w:r>
      <w:r>
        <w:rPr>
          <w:rFonts w:asciiTheme="minorHAnsi" w:eastAsiaTheme="minorEastAsia" w:hAnsiTheme="minorHAnsi" w:hint="eastAsia"/>
          <w:b w:val="0"/>
        </w:rPr>
        <w:t>限高内接板安装</w:t>
      </w:r>
    </w:p>
    <w:p w14:paraId="3709C989" w14:textId="77777777" w:rsidR="00C3379D" w:rsidRDefault="00000000">
      <w:pPr>
        <w:ind w:firstLine="480"/>
        <w:jc w:val="center"/>
        <w:rPr>
          <w:rFonts w:ascii="宋体"/>
        </w:rPr>
      </w:pPr>
      <w:r>
        <w:rPr>
          <w:rFonts w:ascii="宋体"/>
          <w:noProof/>
        </w:rPr>
        <w:drawing>
          <wp:inline distT="0" distB="0" distL="0" distR="0" wp14:anchorId="5691D264" wp14:editId="33411D05">
            <wp:extent cx="3124200" cy="2940685"/>
            <wp:effectExtent l="9525" t="9525" r="9525" b="215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139314" cy="2954913"/>
                    </a:xfrm>
                    <a:prstGeom prst="rect">
                      <a:avLst/>
                    </a:prstGeom>
                    <a:ln>
                      <a:solidFill>
                        <a:schemeClr val="tx1"/>
                      </a:solidFill>
                    </a:ln>
                  </pic:spPr>
                </pic:pic>
              </a:graphicData>
            </a:graphic>
          </wp:inline>
        </w:drawing>
      </w:r>
    </w:p>
    <w:p w14:paraId="0D856796" w14:textId="77777777" w:rsidR="00C3379D" w:rsidRDefault="00000000">
      <w:pPr>
        <w:pStyle w:val="af0"/>
        <w:ind w:firstLineChars="1450" w:firstLine="3480"/>
        <w:rPr>
          <w:rFonts w:asciiTheme="minorHAnsi" w:eastAsiaTheme="minorEastAsia" w:hAnsiTheme="minorHAnsi"/>
          <w:b w:val="0"/>
        </w:rPr>
      </w:pPr>
      <w:bookmarkStart w:id="194" w:name="_Toc8219"/>
      <w:bookmarkStart w:id="195" w:name="_Toc18535"/>
      <w:bookmarkStart w:id="196" w:name="_Toc14632"/>
      <w:bookmarkStart w:id="197" w:name="_Toc16103"/>
      <w:r>
        <w:rPr>
          <w:rFonts w:asciiTheme="minorHAnsi" w:eastAsiaTheme="minorEastAsia" w:hAnsiTheme="minorHAnsi" w:hint="eastAsia"/>
          <w:b w:val="0"/>
        </w:rPr>
        <w:t>图</w:t>
      </w:r>
      <w:r>
        <w:rPr>
          <w:rFonts w:asciiTheme="minorHAnsi" w:eastAsiaTheme="minorEastAsia" w:hAnsiTheme="minorHAnsi" w:hint="eastAsia"/>
          <w:b w:val="0"/>
        </w:rPr>
        <w:t xml:space="preserve">4.1-7 </w:t>
      </w:r>
      <w:r>
        <w:rPr>
          <w:rFonts w:asciiTheme="minorHAnsi" w:eastAsiaTheme="minorEastAsia" w:hAnsiTheme="minorHAnsi" w:hint="eastAsia"/>
          <w:b w:val="0"/>
        </w:rPr>
        <w:t>竖向接板节点</w:t>
      </w:r>
    </w:p>
    <w:p w14:paraId="51E39EA9" w14:textId="77777777" w:rsidR="00C3379D" w:rsidRDefault="00C3379D">
      <w:pPr>
        <w:pStyle w:val="af0"/>
      </w:pPr>
    </w:p>
    <w:p w14:paraId="244AA9F0" w14:textId="77777777" w:rsidR="00C3379D" w:rsidRDefault="00000000">
      <w:pPr>
        <w:pStyle w:val="af0"/>
      </w:pPr>
      <w:r>
        <w:rPr>
          <w:rFonts w:hint="eastAsia"/>
        </w:rPr>
        <w:t>4.1.5</w:t>
      </w:r>
      <w:r>
        <w:rPr>
          <w:rFonts w:hint="eastAsia"/>
        </w:rPr>
        <w:t>门洞节点安装</w:t>
      </w:r>
      <w:bookmarkEnd w:id="194"/>
      <w:bookmarkEnd w:id="195"/>
      <w:bookmarkEnd w:id="196"/>
      <w:bookmarkEnd w:id="197"/>
    </w:p>
    <w:p w14:paraId="5F662F48" w14:textId="77777777" w:rsidR="00C3379D" w:rsidRDefault="00000000">
      <w:pPr>
        <w:ind w:firstLine="480"/>
        <w:rPr>
          <w:rFonts w:ascii="宋体" w:eastAsia="宋体" w:hAnsi="宋体" w:cs="宋体" w:hint="eastAsia"/>
        </w:rPr>
      </w:pPr>
      <w:r>
        <w:rPr>
          <w:rFonts w:hint="eastAsia"/>
        </w:rPr>
        <w:t>1.</w:t>
      </w:r>
      <w:r>
        <w:rPr>
          <w:rFonts w:hint="eastAsia"/>
        </w:rPr>
        <w:t>普通门洞节点：在门、</w:t>
      </w:r>
      <w:proofErr w:type="gramStart"/>
      <w:r>
        <w:rPr>
          <w:rFonts w:hint="eastAsia"/>
        </w:rPr>
        <w:t>窗处按</w:t>
      </w:r>
      <w:proofErr w:type="gramEnd"/>
      <w:r>
        <w:rPr>
          <w:rFonts w:hint="eastAsia"/>
        </w:rPr>
        <w:t>图纸尺寸标出洞口位置</w:t>
      </w:r>
      <w:r>
        <w:rPr>
          <w:rFonts w:hint="eastAsia"/>
        </w:rPr>
        <w:t>,</w:t>
      </w:r>
      <w:r>
        <w:rPr>
          <w:rFonts w:hint="eastAsia"/>
        </w:rPr>
        <w:t>按轻质墙体安装顺序先安装门、窗边板，也可用标准板替代，但其第一个孔用砌筑砂浆灌实，保证</w:t>
      </w:r>
      <w:r>
        <w:rPr>
          <w:rFonts w:hint="eastAsia"/>
        </w:rPr>
        <w:t>120</w:t>
      </w:r>
      <w:r>
        <w:rPr>
          <w:rFonts w:hint="eastAsia"/>
        </w:rPr>
        <w:t>㎜以内实心，以便安装门框。门头板与门框板搭接长度不小于</w:t>
      </w:r>
      <w:r>
        <w:rPr>
          <w:rFonts w:hint="eastAsia"/>
        </w:rPr>
        <w:t>100</w:t>
      </w:r>
      <w:r>
        <w:t>mm</w:t>
      </w:r>
      <w:r>
        <w:rPr>
          <w:rFonts w:hint="eastAsia"/>
        </w:rPr>
        <w:t>浆</w:t>
      </w:r>
      <w:r>
        <w:rPr>
          <w:rFonts w:ascii="宋体" w:eastAsia="宋体" w:hAnsi="宋体" w:cs="宋体" w:hint="eastAsia"/>
        </w:rPr>
        <w:t>板接缝处灰缝宜为10mm-20mm</w:t>
      </w:r>
      <w:r>
        <w:rPr>
          <w:rFonts w:hint="eastAsia"/>
        </w:rPr>
        <w:t>并在表面粘贴一道防裂玻璃纤维网格布，</w:t>
      </w:r>
      <w:r>
        <w:rPr>
          <w:rFonts w:ascii="宋体" w:eastAsia="宋体" w:hAnsi="宋体" w:cs="宋体" w:hint="eastAsia"/>
        </w:rPr>
        <w:t>门洞</w:t>
      </w:r>
      <w:proofErr w:type="gramStart"/>
      <w:r>
        <w:rPr>
          <w:rFonts w:ascii="宋体" w:eastAsia="宋体" w:hAnsi="宋体" w:cs="宋体" w:hint="eastAsia"/>
        </w:rPr>
        <w:t>下端需</w:t>
      </w:r>
      <w:proofErr w:type="gramEnd"/>
      <w:r>
        <w:rPr>
          <w:rFonts w:ascii="宋体" w:eastAsia="宋体" w:hAnsi="宋体" w:cs="宋体" w:hint="eastAsia"/>
        </w:rPr>
        <w:t>加设地卡，所有接缝处均需满</w:t>
      </w:r>
      <w:proofErr w:type="gramStart"/>
      <w:r>
        <w:rPr>
          <w:rFonts w:ascii="宋体" w:eastAsia="宋体" w:hAnsi="宋体" w:cs="宋体" w:hint="eastAsia"/>
        </w:rPr>
        <w:t>浆满缝</w:t>
      </w:r>
      <w:proofErr w:type="gramEnd"/>
      <w:r>
        <w:rPr>
          <w:rFonts w:ascii="宋体" w:eastAsia="宋体" w:hAnsi="宋体" w:cs="宋体" w:hint="eastAsia"/>
        </w:rPr>
        <w:t>：</w:t>
      </w:r>
    </w:p>
    <w:p w14:paraId="6E30C7DA" w14:textId="77777777" w:rsidR="00C3379D" w:rsidRDefault="00000000">
      <w:pPr>
        <w:pStyle w:val="a0"/>
        <w:ind w:firstLineChars="0" w:firstLine="0"/>
      </w:pPr>
      <w:r>
        <w:rPr>
          <w:noProof/>
        </w:rPr>
        <w:drawing>
          <wp:anchor distT="0" distB="0" distL="114300" distR="114300" simplePos="0" relativeHeight="251655168" behindDoc="0" locked="0" layoutInCell="1" allowOverlap="1" wp14:anchorId="640328B9" wp14:editId="683E2E3A">
            <wp:simplePos x="0" y="0"/>
            <wp:positionH relativeFrom="column">
              <wp:posOffset>783590</wp:posOffset>
            </wp:positionH>
            <wp:positionV relativeFrom="paragraph">
              <wp:posOffset>130810</wp:posOffset>
            </wp:positionV>
            <wp:extent cx="4231005" cy="1708785"/>
            <wp:effectExtent l="19050" t="19050" r="17145" b="24765"/>
            <wp:wrapNone/>
            <wp:docPr id="23" name="图片 4" descr="}~OR~VP$HNUXJ33V%Y1RP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 descr="}~OR~VP$HNUXJ33V%Y1RPOB"/>
                    <pic:cNvPicPr>
                      <a:picLocks noChangeAspect="1"/>
                    </pic:cNvPicPr>
                  </pic:nvPicPr>
                  <pic:blipFill>
                    <a:blip r:embed="rId18"/>
                    <a:stretch>
                      <a:fillRect/>
                    </a:stretch>
                  </pic:blipFill>
                  <pic:spPr>
                    <a:xfrm>
                      <a:off x="0" y="0"/>
                      <a:ext cx="4231005" cy="1708785"/>
                    </a:xfrm>
                    <a:prstGeom prst="rect">
                      <a:avLst/>
                    </a:prstGeom>
                    <a:noFill/>
                    <a:ln w="9525" cap="flat" cmpd="sng">
                      <a:solidFill>
                        <a:srgbClr val="000000"/>
                      </a:solidFill>
                      <a:prstDash val="solid"/>
                      <a:miter/>
                      <a:headEnd type="none" w="med" len="med"/>
                      <a:tailEnd type="none" w="med" len="med"/>
                    </a:ln>
                  </pic:spPr>
                </pic:pic>
              </a:graphicData>
            </a:graphic>
          </wp:anchor>
        </w:drawing>
      </w:r>
    </w:p>
    <w:p w14:paraId="606FE935" w14:textId="77777777" w:rsidR="00C3379D" w:rsidRDefault="00C3379D">
      <w:pPr>
        <w:pStyle w:val="a0"/>
        <w:ind w:firstLineChars="0" w:firstLine="0"/>
      </w:pPr>
    </w:p>
    <w:p w14:paraId="40528F90" w14:textId="77777777" w:rsidR="00C3379D" w:rsidRDefault="00C3379D">
      <w:pPr>
        <w:pStyle w:val="af0"/>
      </w:pPr>
    </w:p>
    <w:p w14:paraId="3A5A6413" w14:textId="77777777" w:rsidR="00C3379D" w:rsidRDefault="00C3379D">
      <w:pPr>
        <w:pStyle w:val="af0"/>
      </w:pPr>
    </w:p>
    <w:p w14:paraId="38BE01CC" w14:textId="77777777" w:rsidR="00C3379D" w:rsidRDefault="00C3379D">
      <w:pPr>
        <w:pStyle w:val="af0"/>
      </w:pPr>
    </w:p>
    <w:p w14:paraId="6C57C13A" w14:textId="77777777" w:rsidR="00C3379D" w:rsidRDefault="00000000">
      <w:pPr>
        <w:pStyle w:val="af0"/>
        <w:ind w:firstLineChars="1300" w:firstLine="3120"/>
        <w:jc w:val="both"/>
        <w:rPr>
          <w:rFonts w:asciiTheme="minorHAnsi" w:eastAsiaTheme="minorEastAsia" w:hAnsiTheme="minorHAnsi"/>
          <w:b w:val="0"/>
        </w:rPr>
      </w:pPr>
      <w:r>
        <w:rPr>
          <w:rFonts w:asciiTheme="minorHAnsi" w:eastAsiaTheme="minorEastAsia" w:hAnsiTheme="minorHAnsi" w:hint="eastAsia"/>
          <w:b w:val="0"/>
        </w:rPr>
        <w:t>图</w:t>
      </w:r>
      <w:r>
        <w:rPr>
          <w:rFonts w:asciiTheme="minorHAnsi" w:eastAsiaTheme="minorEastAsia" w:hAnsiTheme="minorHAnsi" w:hint="eastAsia"/>
          <w:b w:val="0"/>
        </w:rPr>
        <w:t xml:space="preserve">4.1-8  </w:t>
      </w:r>
      <w:r>
        <w:rPr>
          <w:rFonts w:asciiTheme="minorHAnsi" w:eastAsiaTheme="minorEastAsia" w:hAnsiTheme="minorHAnsi" w:hint="eastAsia"/>
          <w:b w:val="0"/>
        </w:rPr>
        <w:t>普通门洞节点</w:t>
      </w:r>
    </w:p>
    <w:p w14:paraId="7D9CD144" w14:textId="77777777" w:rsidR="00C3379D" w:rsidRDefault="00000000">
      <w:pPr>
        <w:pStyle w:val="af1"/>
        <w:ind w:firstLine="480"/>
        <w:jc w:val="left"/>
        <w:rPr>
          <w:rFonts w:ascii="宋体" w:hAnsi="宋体" w:cs="宋体" w:hint="eastAsia"/>
          <w:sz w:val="24"/>
          <w:szCs w:val="24"/>
        </w:rPr>
      </w:pPr>
      <w:r>
        <w:rPr>
          <w:rFonts w:hint="eastAsia"/>
          <w:sz w:val="24"/>
          <w:szCs w:val="24"/>
        </w:rPr>
        <w:t>2.</w:t>
      </w:r>
      <w:r>
        <w:rPr>
          <w:rFonts w:hint="eastAsia"/>
          <w:sz w:val="24"/>
          <w:szCs w:val="24"/>
        </w:rPr>
        <w:t>大跨度门洞节点：</w:t>
      </w:r>
      <w:r>
        <w:rPr>
          <w:rFonts w:ascii="宋体" w:hAnsi="宋体" w:cs="宋体" w:hint="eastAsia"/>
          <w:sz w:val="24"/>
          <w:szCs w:val="24"/>
        </w:rPr>
        <w:t>当门洞跨度≥1500mm时</w:t>
      </w:r>
      <w:r>
        <w:rPr>
          <w:rFonts w:hint="eastAsia"/>
          <w:sz w:val="24"/>
        </w:rPr>
        <w:t>门洞两侧增加钢抱柱，横向增加钢梁，若门头板高度超过</w:t>
      </w:r>
      <w:r>
        <w:rPr>
          <w:rFonts w:hint="eastAsia"/>
          <w:sz w:val="24"/>
        </w:rPr>
        <w:t>600mm</w:t>
      </w:r>
      <w:r>
        <w:rPr>
          <w:rFonts w:hint="eastAsia"/>
          <w:sz w:val="24"/>
        </w:rPr>
        <w:t>时应</w:t>
      </w:r>
      <w:r>
        <w:rPr>
          <w:rFonts w:ascii="宋体" w:hAnsi="宋体" w:cs="宋体" w:hint="eastAsia"/>
          <w:sz w:val="24"/>
          <w:szCs w:val="24"/>
        </w:rPr>
        <w:t>在门头板第一个孔洞增加2根≥</w:t>
      </w:r>
      <w:r>
        <w:rPr>
          <w:rFonts w:ascii="微软雅黑" w:eastAsia="微软雅黑" w:hAnsi="微软雅黑" w:cs="微软雅黑" w:hint="eastAsia"/>
          <w:sz w:val="24"/>
          <w:szCs w:val="24"/>
        </w:rPr>
        <w:t>Φ</w:t>
      </w:r>
      <w:r>
        <w:rPr>
          <w:rFonts w:ascii="宋体" w:hAnsi="宋体" w:cs="宋体" w:hint="eastAsia"/>
          <w:sz w:val="24"/>
          <w:szCs w:val="24"/>
        </w:rPr>
        <w:t>8钢筋并用</w:t>
      </w:r>
      <w:r>
        <w:rPr>
          <w:rFonts w:hint="eastAsia"/>
          <w:sz w:val="24"/>
        </w:rPr>
        <w:t>砌筑砂浆</w:t>
      </w:r>
      <w:r>
        <w:rPr>
          <w:rFonts w:ascii="宋体" w:hAnsi="宋体" w:cs="宋体" w:hint="eastAsia"/>
          <w:sz w:val="24"/>
          <w:szCs w:val="24"/>
        </w:rPr>
        <w:t>灌实。</w:t>
      </w:r>
    </w:p>
    <w:p w14:paraId="04152002" w14:textId="77777777" w:rsidR="00C3379D" w:rsidRDefault="00C3379D">
      <w:pPr>
        <w:pStyle w:val="af1"/>
        <w:ind w:firstLine="480"/>
        <w:jc w:val="left"/>
        <w:rPr>
          <w:rFonts w:ascii="宋体" w:hAnsi="宋体" w:cs="宋体" w:hint="eastAsia"/>
          <w:sz w:val="24"/>
          <w:szCs w:val="24"/>
        </w:rPr>
      </w:pPr>
    </w:p>
    <w:p w14:paraId="39799B68" w14:textId="77777777" w:rsidR="00C3379D" w:rsidRDefault="00000000">
      <w:pPr>
        <w:pStyle w:val="af1"/>
        <w:tabs>
          <w:tab w:val="left" w:pos="312"/>
        </w:tabs>
        <w:ind w:firstLineChars="0" w:firstLine="0"/>
        <w:jc w:val="left"/>
        <w:rPr>
          <w:sz w:val="24"/>
        </w:rPr>
      </w:pPr>
      <w:r>
        <w:rPr>
          <w:rFonts w:ascii="宋体" w:hAnsi="宋体" w:cs="宋体" w:hint="eastAsia"/>
          <w:noProof/>
          <w:sz w:val="24"/>
          <w:szCs w:val="24"/>
        </w:rPr>
        <w:drawing>
          <wp:anchor distT="0" distB="0" distL="114935" distR="114935" simplePos="0" relativeHeight="251660288" behindDoc="1" locked="0" layoutInCell="1" allowOverlap="1" wp14:anchorId="34804BED" wp14:editId="38ED894E">
            <wp:simplePos x="0" y="0"/>
            <wp:positionH relativeFrom="column">
              <wp:posOffset>291465</wp:posOffset>
            </wp:positionH>
            <wp:positionV relativeFrom="paragraph">
              <wp:posOffset>137795</wp:posOffset>
            </wp:positionV>
            <wp:extent cx="5323205" cy="2933700"/>
            <wp:effectExtent l="9525" t="9525" r="20320" b="9525"/>
            <wp:wrapNone/>
            <wp:docPr id="2" name="图片 2" descr="QQ截图2019093015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QQ截图20190930150944"/>
                    <pic:cNvPicPr>
                      <a:picLocks noChangeAspect="1"/>
                    </pic:cNvPicPr>
                  </pic:nvPicPr>
                  <pic:blipFill>
                    <a:blip r:embed="rId19"/>
                    <a:stretch>
                      <a:fillRect/>
                    </a:stretch>
                  </pic:blipFill>
                  <pic:spPr>
                    <a:xfrm>
                      <a:off x="0" y="0"/>
                      <a:ext cx="5323205" cy="2933700"/>
                    </a:xfrm>
                    <a:prstGeom prst="rect">
                      <a:avLst/>
                    </a:prstGeom>
                    <a:ln>
                      <a:solidFill>
                        <a:schemeClr val="tx1"/>
                      </a:solidFill>
                    </a:ln>
                  </pic:spPr>
                </pic:pic>
              </a:graphicData>
            </a:graphic>
          </wp:anchor>
        </w:drawing>
      </w:r>
    </w:p>
    <w:p w14:paraId="094BC4D8" w14:textId="77777777" w:rsidR="00C3379D" w:rsidRDefault="00C3379D">
      <w:pPr>
        <w:pStyle w:val="af1"/>
        <w:tabs>
          <w:tab w:val="left" w:pos="312"/>
        </w:tabs>
        <w:ind w:firstLineChars="0" w:firstLine="0"/>
        <w:jc w:val="left"/>
        <w:rPr>
          <w:sz w:val="24"/>
        </w:rPr>
      </w:pPr>
    </w:p>
    <w:p w14:paraId="3ACB40B3" w14:textId="77777777" w:rsidR="00C3379D" w:rsidRDefault="00C3379D">
      <w:pPr>
        <w:pStyle w:val="af1"/>
        <w:tabs>
          <w:tab w:val="left" w:pos="312"/>
        </w:tabs>
        <w:ind w:firstLineChars="0" w:firstLine="0"/>
        <w:jc w:val="left"/>
        <w:rPr>
          <w:sz w:val="24"/>
        </w:rPr>
      </w:pPr>
    </w:p>
    <w:p w14:paraId="227DEFA4" w14:textId="77777777" w:rsidR="00C3379D" w:rsidRDefault="00C3379D">
      <w:pPr>
        <w:pStyle w:val="af1"/>
        <w:tabs>
          <w:tab w:val="left" w:pos="312"/>
        </w:tabs>
        <w:ind w:firstLineChars="0" w:firstLine="0"/>
        <w:jc w:val="left"/>
        <w:rPr>
          <w:sz w:val="24"/>
        </w:rPr>
      </w:pPr>
    </w:p>
    <w:p w14:paraId="545F2D89" w14:textId="77777777" w:rsidR="00C3379D" w:rsidRDefault="00C3379D">
      <w:pPr>
        <w:pStyle w:val="af1"/>
        <w:tabs>
          <w:tab w:val="left" w:pos="312"/>
        </w:tabs>
        <w:ind w:firstLineChars="0" w:firstLine="0"/>
        <w:jc w:val="left"/>
        <w:rPr>
          <w:sz w:val="24"/>
        </w:rPr>
      </w:pPr>
    </w:p>
    <w:p w14:paraId="6262BB22" w14:textId="77777777" w:rsidR="00C3379D" w:rsidRDefault="00C3379D">
      <w:pPr>
        <w:pStyle w:val="af1"/>
        <w:tabs>
          <w:tab w:val="left" w:pos="312"/>
        </w:tabs>
        <w:ind w:firstLineChars="0" w:firstLine="0"/>
        <w:jc w:val="left"/>
        <w:rPr>
          <w:sz w:val="24"/>
        </w:rPr>
      </w:pPr>
    </w:p>
    <w:p w14:paraId="00B1E371" w14:textId="77777777" w:rsidR="00C3379D" w:rsidRDefault="00C3379D">
      <w:pPr>
        <w:pStyle w:val="af1"/>
        <w:tabs>
          <w:tab w:val="left" w:pos="312"/>
        </w:tabs>
        <w:ind w:firstLineChars="0" w:firstLine="0"/>
        <w:jc w:val="left"/>
        <w:rPr>
          <w:sz w:val="24"/>
        </w:rPr>
      </w:pPr>
    </w:p>
    <w:p w14:paraId="436F2298" w14:textId="77777777" w:rsidR="00C3379D" w:rsidRDefault="00C3379D">
      <w:pPr>
        <w:pStyle w:val="af1"/>
        <w:tabs>
          <w:tab w:val="left" w:pos="312"/>
        </w:tabs>
        <w:ind w:firstLineChars="0" w:firstLine="0"/>
        <w:jc w:val="left"/>
        <w:rPr>
          <w:sz w:val="24"/>
        </w:rPr>
      </w:pPr>
    </w:p>
    <w:p w14:paraId="198EF212" w14:textId="77777777" w:rsidR="00C3379D" w:rsidRDefault="00C3379D">
      <w:pPr>
        <w:pStyle w:val="af1"/>
        <w:tabs>
          <w:tab w:val="left" w:pos="312"/>
        </w:tabs>
        <w:ind w:firstLineChars="0" w:firstLine="0"/>
        <w:jc w:val="left"/>
        <w:rPr>
          <w:sz w:val="24"/>
        </w:rPr>
      </w:pPr>
    </w:p>
    <w:p w14:paraId="1BE95B1B" w14:textId="77777777" w:rsidR="00C3379D" w:rsidRDefault="00C3379D">
      <w:pPr>
        <w:pStyle w:val="af1"/>
        <w:tabs>
          <w:tab w:val="left" w:pos="312"/>
        </w:tabs>
        <w:ind w:firstLineChars="0" w:firstLine="0"/>
        <w:jc w:val="left"/>
        <w:rPr>
          <w:sz w:val="24"/>
        </w:rPr>
      </w:pPr>
    </w:p>
    <w:p w14:paraId="6258E7FC" w14:textId="77777777" w:rsidR="00C3379D" w:rsidRDefault="00C3379D">
      <w:pPr>
        <w:pStyle w:val="af1"/>
        <w:tabs>
          <w:tab w:val="left" w:pos="312"/>
        </w:tabs>
        <w:ind w:firstLineChars="0" w:firstLine="0"/>
        <w:jc w:val="left"/>
        <w:rPr>
          <w:sz w:val="24"/>
        </w:rPr>
      </w:pPr>
    </w:p>
    <w:p w14:paraId="07C88BD6" w14:textId="77777777" w:rsidR="00C3379D" w:rsidRDefault="00C3379D">
      <w:pPr>
        <w:pStyle w:val="af1"/>
        <w:tabs>
          <w:tab w:val="left" w:pos="312"/>
        </w:tabs>
        <w:ind w:firstLineChars="0" w:firstLine="0"/>
        <w:jc w:val="left"/>
        <w:rPr>
          <w:sz w:val="24"/>
        </w:rPr>
      </w:pPr>
    </w:p>
    <w:p w14:paraId="33A949B0" w14:textId="77777777" w:rsidR="00C3379D" w:rsidRDefault="00C3379D">
      <w:pPr>
        <w:pStyle w:val="af1"/>
        <w:tabs>
          <w:tab w:val="left" w:pos="312"/>
        </w:tabs>
        <w:ind w:firstLineChars="0" w:firstLine="0"/>
        <w:jc w:val="left"/>
        <w:rPr>
          <w:sz w:val="24"/>
        </w:rPr>
      </w:pPr>
    </w:p>
    <w:p w14:paraId="007CC094" w14:textId="77777777" w:rsidR="00C3379D" w:rsidRDefault="00C3379D">
      <w:pPr>
        <w:pStyle w:val="af1"/>
        <w:ind w:firstLineChars="0" w:firstLine="0"/>
        <w:jc w:val="left"/>
        <w:rPr>
          <w:rFonts w:ascii="宋体" w:hAnsi="宋体" w:cs="宋体" w:hint="eastAsia"/>
          <w:sz w:val="24"/>
          <w:szCs w:val="24"/>
        </w:rPr>
      </w:pPr>
    </w:p>
    <w:p w14:paraId="4CF4A6DC" w14:textId="77777777" w:rsidR="00C3379D" w:rsidRDefault="00C3379D">
      <w:pPr>
        <w:pStyle w:val="af1"/>
        <w:ind w:firstLineChars="0" w:firstLine="0"/>
        <w:jc w:val="left"/>
        <w:rPr>
          <w:rFonts w:ascii="宋体" w:hAnsi="宋体" w:cs="宋体" w:hint="eastAsia"/>
          <w:sz w:val="24"/>
          <w:szCs w:val="24"/>
        </w:rPr>
      </w:pPr>
    </w:p>
    <w:p w14:paraId="60B22F7F" w14:textId="77777777" w:rsidR="00C3379D" w:rsidRDefault="00C3379D">
      <w:pPr>
        <w:pStyle w:val="af1"/>
        <w:ind w:firstLineChars="0" w:firstLine="0"/>
        <w:jc w:val="left"/>
        <w:rPr>
          <w:rFonts w:ascii="宋体" w:hAnsi="宋体" w:cs="宋体" w:hint="eastAsia"/>
          <w:sz w:val="24"/>
          <w:szCs w:val="24"/>
        </w:rPr>
      </w:pPr>
    </w:p>
    <w:p w14:paraId="2ED4FDD2" w14:textId="77777777" w:rsidR="00C3379D" w:rsidRDefault="00000000">
      <w:pPr>
        <w:pStyle w:val="af0"/>
        <w:ind w:firstLineChars="1300" w:firstLine="3120"/>
        <w:jc w:val="both"/>
        <w:rPr>
          <w:rFonts w:asciiTheme="minorHAnsi" w:eastAsiaTheme="minorEastAsia" w:hAnsiTheme="minorHAnsi"/>
          <w:b w:val="0"/>
        </w:rPr>
      </w:pPr>
      <w:r>
        <w:rPr>
          <w:rFonts w:asciiTheme="minorHAnsi" w:eastAsiaTheme="minorEastAsia" w:hAnsiTheme="minorHAnsi" w:hint="eastAsia"/>
          <w:b w:val="0"/>
        </w:rPr>
        <w:t>图</w:t>
      </w:r>
      <w:r>
        <w:rPr>
          <w:rFonts w:asciiTheme="minorHAnsi" w:eastAsiaTheme="minorEastAsia" w:hAnsiTheme="minorHAnsi" w:hint="eastAsia"/>
          <w:b w:val="0"/>
        </w:rPr>
        <w:t xml:space="preserve">4.1-9  </w:t>
      </w:r>
      <w:r>
        <w:rPr>
          <w:rFonts w:asciiTheme="minorHAnsi" w:eastAsiaTheme="minorEastAsia" w:hAnsiTheme="minorHAnsi" w:hint="eastAsia"/>
          <w:b w:val="0"/>
        </w:rPr>
        <w:t>门洞超长节点</w:t>
      </w:r>
    </w:p>
    <w:p w14:paraId="3C1A1D3B" w14:textId="77777777" w:rsidR="00C3379D" w:rsidRDefault="00C3379D">
      <w:pPr>
        <w:pStyle w:val="af1"/>
        <w:ind w:firstLineChars="0" w:firstLine="0"/>
        <w:jc w:val="left"/>
        <w:rPr>
          <w:rFonts w:ascii="宋体" w:hAnsi="宋体" w:cs="宋体" w:hint="eastAsia"/>
          <w:sz w:val="24"/>
          <w:szCs w:val="24"/>
        </w:rPr>
      </w:pPr>
    </w:p>
    <w:p w14:paraId="50E04643" w14:textId="77777777" w:rsidR="00C3379D" w:rsidRDefault="00C3379D">
      <w:pPr>
        <w:pStyle w:val="af1"/>
        <w:ind w:firstLineChars="0" w:firstLine="0"/>
        <w:jc w:val="left"/>
        <w:rPr>
          <w:rFonts w:ascii="宋体" w:hAnsi="宋体" w:cs="宋体" w:hint="eastAsia"/>
          <w:sz w:val="24"/>
          <w:szCs w:val="24"/>
        </w:rPr>
      </w:pPr>
    </w:p>
    <w:p w14:paraId="46F44C69" w14:textId="77777777" w:rsidR="00C3379D" w:rsidRDefault="00C3379D">
      <w:pPr>
        <w:pStyle w:val="af1"/>
        <w:ind w:firstLineChars="0" w:firstLine="0"/>
        <w:jc w:val="left"/>
        <w:rPr>
          <w:rFonts w:ascii="宋体" w:hAnsi="宋体" w:cs="宋体" w:hint="eastAsia"/>
          <w:sz w:val="24"/>
          <w:szCs w:val="24"/>
        </w:rPr>
      </w:pPr>
    </w:p>
    <w:p w14:paraId="25242A58" w14:textId="77777777" w:rsidR="00C3379D" w:rsidRDefault="00C3379D">
      <w:pPr>
        <w:pStyle w:val="af1"/>
        <w:ind w:firstLineChars="0" w:firstLine="0"/>
        <w:jc w:val="left"/>
        <w:rPr>
          <w:rFonts w:ascii="宋体" w:hAnsi="宋体" w:cs="宋体" w:hint="eastAsia"/>
          <w:sz w:val="24"/>
          <w:szCs w:val="24"/>
        </w:rPr>
      </w:pPr>
    </w:p>
    <w:p w14:paraId="77792F68" w14:textId="77777777" w:rsidR="00C3379D" w:rsidRDefault="00C3379D">
      <w:pPr>
        <w:pStyle w:val="af1"/>
        <w:ind w:firstLineChars="0" w:firstLine="0"/>
        <w:jc w:val="left"/>
        <w:rPr>
          <w:rFonts w:ascii="宋体" w:hAnsi="宋体" w:cs="宋体" w:hint="eastAsia"/>
          <w:sz w:val="24"/>
          <w:szCs w:val="24"/>
        </w:rPr>
      </w:pPr>
    </w:p>
    <w:p w14:paraId="7F1CA6E2" w14:textId="77777777" w:rsidR="00C3379D" w:rsidRDefault="00C3379D">
      <w:pPr>
        <w:pStyle w:val="af1"/>
        <w:ind w:firstLineChars="0" w:firstLine="0"/>
        <w:jc w:val="left"/>
        <w:rPr>
          <w:rFonts w:ascii="宋体" w:hAnsi="宋体" w:cs="宋体" w:hint="eastAsia"/>
          <w:sz w:val="24"/>
          <w:szCs w:val="24"/>
        </w:rPr>
      </w:pPr>
    </w:p>
    <w:p w14:paraId="093B20EB" w14:textId="77777777" w:rsidR="00C3379D" w:rsidRDefault="00C3379D">
      <w:pPr>
        <w:pStyle w:val="af1"/>
        <w:ind w:firstLineChars="0" w:firstLine="0"/>
        <w:jc w:val="left"/>
        <w:rPr>
          <w:rFonts w:ascii="宋体" w:hAnsi="宋体" w:cs="宋体" w:hint="eastAsia"/>
          <w:sz w:val="24"/>
          <w:szCs w:val="24"/>
        </w:rPr>
      </w:pPr>
    </w:p>
    <w:p w14:paraId="3C6A91BE" w14:textId="77777777" w:rsidR="00C3379D" w:rsidRDefault="00C3379D">
      <w:pPr>
        <w:pStyle w:val="af1"/>
        <w:ind w:firstLineChars="0" w:firstLine="0"/>
        <w:jc w:val="left"/>
        <w:rPr>
          <w:rFonts w:ascii="宋体" w:hAnsi="宋体" w:cs="宋体" w:hint="eastAsia"/>
          <w:sz w:val="24"/>
          <w:szCs w:val="24"/>
        </w:rPr>
      </w:pPr>
    </w:p>
    <w:p w14:paraId="5F65EC9B" w14:textId="77777777" w:rsidR="00C3379D" w:rsidRDefault="00000000">
      <w:pPr>
        <w:pStyle w:val="af1"/>
        <w:ind w:firstLineChars="0" w:firstLine="0"/>
        <w:jc w:val="left"/>
        <w:rPr>
          <w:rFonts w:ascii="宋体" w:hAnsi="宋体" w:cs="宋体" w:hint="eastAsia"/>
          <w:sz w:val="24"/>
          <w:szCs w:val="24"/>
        </w:rPr>
      </w:pPr>
      <w:r>
        <w:rPr>
          <w:rFonts w:ascii="宋体" w:hAnsi="宋体" w:cs="宋体" w:hint="eastAsia"/>
          <w:noProof/>
          <w:sz w:val="24"/>
          <w:szCs w:val="24"/>
        </w:rPr>
        <w:drawing>
          <wp:anchor distT="0" distB="0" distL="114935" distR="114935" simplePos="0" relativeHeight="251656192" behindDoc="1" locked="0" layoutInCell="1" allowOverlap="1" wp14:anchorId="0BB956BF" wp14:editId="604195F5">
            <wp:simplePos x="0" y="0"/>
            <wp:positionH relativeFrom="column">
              <wp:posOffset>485775</wp:posOffset>
            </wp:positionH>
            <wp:positionV relativeFrom="paragraph">
              <wp:posOffset>-120650</wp:posOffset>
            </wp:positionV>
            <wp:extent cx="5269865" cy="3323590"/>
            <wp:effectExtent l="9525" t="9525" r="16510" b="19685"/>
            <wp:wrapNone/>
            <wp:docPr id="3" name="图片 3" descr="QQ截图20191227164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QQ截图20191227164417"/>
                    <pic:cNvPicPr>
                      <a:picLocks noChangeAspect="1"/>
                    </pic:cNvPicPr>
                  </pic:nvPicPr>
                  <pic:blipFill>
                    <a:blip r:embed="rId20"/>
                    <a:stretch>
                      <a:fillRect/>
                    </a:stretch>
                  </pic:blipFill>
                  <pic:spPr>
                    <a:xfrm>
                      <a:off x="0" y="0"/>
                      <a:ext cx="5269865" cy="3323590"/>
                    </a:xfrm>
                    <a:prstGeom prst="rect">
                      <a:avLst/>
                    </a:prstGeom>
                    <a:ln>
                      <a:solidFill>
                        <a:schemeClr val="tx1"/>
                      </a:solidFill>
                    </a:ln>
                  </pic:spPr>
                </pic:pic>
              </a:graphicData>
            </a:graphic>
          </wp:anchor>
        </w:drawing>
      </w:r>
    </w:p>
    <w:p w14:paraId="6432D431" w14:textId="77777777" w:rsidR="00C3379D" w:rsidRDefault="00C3379D">
      <w:pPr>
        <w:pStyle w:val="af1"/>
        <w:ind w:firstLineChars="0" w:firstLine="0"/>
        <w:jc w:val="left"/>
        <w:rPr>
          <w:rFonts w:ascii="宋体" w:hAnsi="宋体" w:cs="宋体" w:hint="eastAsia"/>
          <w:sz w:val="24"/>
          <w:szCs w:val="24"/>
        </w:rPr>
      </w:pPr>
    </w:p>
    <w:p w14:paraId="0D034C7F" w14:textId="77777777" w:rsidR="00C3379D" w:rsidRDefault="00C3379D">
      <w:pPr>
        <w:pStyle w:val="af1"/>
        <w:ind w:firstLineChars="0" w:firstLine="0"/>
        <w:jc w:val="left"/>
        <w:rPr>
          <w:rFonts w:ascii="宋体" w:hAnsi="宋体" w:cs="宋体" w:hint="eastAsia"/>
          <w:sz w:val="24"/>
          <w:szCs w:val="24"/>
        </w:rPr>
      </w:pPr>
    </w:p>
    <w:p w14:paraId="529A5ECE" w14:textId="77777777" w:rsidR="00C3379D" w:rsidRDefault="00C3379D">
      <w:pPr>
        <w:pStyle w:val="af1"/>
        <w:ind w:firstLineChars="0" w:firstLine="0"/>
        <w:jc w:val="left"/>
        <w:rPr>
          <w:rFonts w:ascii="宋体" w:hAnsi="宋体" w:cs="宋体" w:hint="eastAsia"/>
          <w:sz w:val="24"/>
          <w:szCs w:val="24"/>
        </w:rPr>
      </w:pPr>
    </w:p>
    <w:p w14:paraId="0733E74C" w14:textId="77777777" w:rsidR="00C3379D" w:rsidRDefault="00C3379D">
      <w:pPr>
        <w:pStyle w:val="af1"/>
        <w:ind w:firstLineChars="0" w:firstLine="0"/>
        <w:jc w:val="left"/>
        <w:rPr>
          <w:rFonts w:ascii="宋体" w:hAnsi="宋体" w:cs="宋体" w:hint="eastAsia"/>
          <w:sz w:val="24"/>
          <w:szCs w:val="24"/>
        </w:rPr>
      </w:pPr>
    </w:p>
    <w:p w14:paraId="6D3CF5A5" w14:textId="77777777" w:rsidR="00C3379D" w:rsidRDefault="00C3379D">
      <w:pPr>
        <w:pStyle w:val="af1"/>
        <w:ind w:firstLineChars="0" w:firstLine="0"/>
        <w:jc w:val="left"/>
        <w:rPr>
          <w:rFonts w:ascii="宋体" w:hAnsi="宋体" w:cs="宋体" w:hint="eastAsia"/>
          <w:sz w:val="24"/>
          <w:szCs w:val="24"/>
        </w:rPr>
      </w:pPr>
    </w:p>
    <w:p w14:paraId="56A8AD22" w14:textId="77777777" w:rsidR="00C3379D" w:rsidRDefault="00C3379D">
      <w:pPr>
        <w:pStyle w:val="af1"/>
        <w:ind w:firstLineChars="0" w:firstLine="0"/>
        <w:jc w:val="left"/>
        <w:rPr>
          <w:rFonts w:ascii="宋体" w:hAnsi="宋体" w:cs="宋体" w:hint="eastAsia"/>
          <w:sz w:val="24"/>
          <w:szCs w:val="24"/>
        </w:rPr>
      </w:pPr>
    </w:p>
    <w:p w14:paraId="2006C44D" w14:textId="77777777" w:rsidR="00C3379D" w:rsidRDefault="00C3379D">
      <w:pPr>
        <w:pStyle w:val="af1"/>
        <w:ind w:firstLineChars="0" w:firstLine="0"/>
        <w:jc w:val="left"/>
        <w:rPr>
          <w:rFonts w:ascii="宋体" w:hAnsi="宋体" w:cs="宋体" w:hint="eastAsia"/>
          <w:sz w:val="24"/>
          <w:szCs w:val="24"/>
        </w:rPr>
      </w:pPr>
    </w:p>
    <w:p w14:paraId="3EA5745F" w14:textId="77777777" w:rsidR="00C3379D" w:rsidRDefault="00C3379D">
      <w:pPr>
        <w:pStyle w:val="af1"/>
        <w:ind w:firstLineChars="0" w:firstLine="0"/>
        <w:jc w:val="left"/>
        <w:rPr>
          <w:rFonts w:ascii="宋体" w:hAnsi="宋体" w:cs="宋体" w:hint="eastAsia"/>
          <w:sz w:val="24"/>
          <w:szCs w:val="24"/>
        </w:rPr>
      </w:pPr>
    </w:p>
    <w:p w14:paraId="6C6E3567" w14:textId="77777777" w:rsidR="00C3379D" w:rsidRDefault="00C3379D">
      <w:pPr>
        <w:pStyle w:val="af1"/>
        <w:ind w:firstLineChars="0" w:firstLine="0"/>
        <w:jc w:val="left"/>
        <w:rPr>
          <w:rFonts w:ascii="宋体" w:hAnsi="宋体" w:cs="宋体" w:hint="eastAsia"/>
          <w:sz w:val="24"/>
          <w:szCs w:val="24"/>
        </w:rPr>
      </w:pPr>
    </w:p>
    <w:p w14:paraId="5B03A8E7" w14:textId="77777777" w:rsidR="00C3379D" w:rsidRDefault="00C3379D">
      <w:pPr>
        <w:pStyle w:val="af1"/>
        <w:ind w:firstLineChars="0" w:firstLine="0"/>
        <w:jc w:val="left"/>
        <w:rPr>
          <w:rFonts w:ascii="宋体" w:hAnsi="宋体" w:cs="宋体" w:hint="eastAsia"/>
          <w:sz w:val="24"/>
          <w:szCs w:val="24"/>
        </w:rPr>
      </w:pPr>
    </w:p>
    <w:p w14:paraId="367382C1" w14:textId="77777777" w:rsidR="00C3379D" w:rsidRDefault="00C3379D">
      <w:pPr>
        <w:pStyle w:val="af1"/>
        <w:ind w:firstLineChars="0" w:firstLine="0"/>
        <w:jc w:val="left"/>
        <w:rPr>
          <w:rFonts w:ascii="宋体" w:hAnsi="宋体" w:cs="宋体" w:hint="eastAsia"/>
          <w:sz w:val="24"/>
          <w:szCs w:val="24"/>
        </w:rPr>
      </w:pPr>
    </w:p>
    <w:p w14:paraId="086C01FB" w14:textId="77777777" w:rsidR="00C3379D" w:rsidRDefault="00C3379D">
      <w:pPr>
        <w:pStyle w:val="af1"/>
        <w:ind w:firstLineChars="0" w:firstLine="0"/>
        <w:jc w:val="left"/>
        <w:rPr>
          <w:rFonts w:ascii="宋体" w:hAnsi="宋体" w:cs="宋体" w:hint="eastAsia"/>
          <w:sz w:val="24"/>
          <w:szCs w:val="24"/>
        </w:rPr>
      </w:pPr>
    </w:p>
    <w:p w14:paraId="3294A1D2" w14:textId="77777777" w:rsidR="00C3379D" w:rsidRDefault="00C3379D">
      <w:pPr>
        <w:pStyle w:val="af1"/>
        <w:ind w:firstLineChars="0" w:firstLine="0"/>
        <w:jc w:val="left"/>
        <w:rPr>
          <w:rFonts w:ascii="宋体" w:hAnsi="宋体" w:cs="宋体" w:hint="eastAsia"/>
          <w:sz w:val="24"/>
          <w:szCs w:val="24"/>
        </w:rPr>
      </w:pPr>
    </w:p>
    <w:p w14:paraId="0B10D281" w14:textId="77777777" w:rsidR="00C3379D" w:rsidRDefault="00C3379D">
      <w:pPr>
        <w:pStyle w:val="af0"/>
        <w:jc w:val="both"/>
        <w:rPr>
          <w:rFonts w:asciiTheme="minorHAnsi" w:eastAsiaTheme="minorEastAsia" w:hAnsiTheme="minorHAnsi"/>
          <w:b w:val="0"/>
        </w:rPr>
      </w:pPr>
    </w:p>
    <w:p w14:paraId="1F6850D8" w14:textId="77777777" w:rsidR="00C3379D" w:rsidRDefault="00000000">
      <w:pPr>
        <w:pStyle w:val="af0"/>
        <w:ind w:firstLineChars="100" w:firstLine="240"/>
        <w:jc w:val="center"/>
        <w:rPr>
          <w:rFonts w:ascii="宋体" w:hAnsi="宋体" w:cs="宋体" w:hint="eastAsia"/>
        </w:rPr>
      </w:pPr>
      <w:r>
        <w:rPr>
          <w:rFonts w:asciiTheme="minorHAnsi" w:eastAsiaTheme="minorEastAsia" w:hAnsiTheme="minorHAnsi" w:hint="eastAsia"/>
          <w:b w:val="0"/>
        </w:rPr>
        <w:t>图</w:t>
      </w:r>
      <w:r>
        <w:rPr>
          <w:rFonts w:asciiTheme="minorHAnsi" w:eastAsiaTheme="minorEastAsia" w:hAnsiTheme="minorHAnsi" w:hint="eastAsia"/>
          <w:b w:val="0"/>
        </w:rPr>
        <w:t xml:space="preserve">4.1-10  </w:t>
      </w:r>
      <w:r>
        <w:rPr>
          <w:rFonts w:asciiTheme="minorHAnsi" w:eastAsiaTheme="minorEastAsia" w:hAnsiTheme="minorHAnsi" w:hint="eastAsia"/>
          <w:b w:val="0"/>
        </w:rPr>
        <w:t>门头板高度超过</w:t>
      </w:r>
      <w:r>
        <w:rPr>
          <w:rFonts w:asciiTheme="minorHAnsi" w:eastAsiaTheme="minorEastAsia" w:hAnsiTheme="minorHAnsi" w:hint="eastAsia"/>
          <w:b w:val="0"/>
        </w:rPr>
        <w:t>600mm</w:t>
      </w:r>
      <w:r>
        <w:rPr>
          <w:rFonts w:asciiTheme="minorHAnsi" w:eastAsiaTheme="minorEastAsia" w:hAnsiTheme="minorHAnsi" w:hint="eastAsia"/>
          <w:b w:val="0"/>
        </w:rPr>
        <w:t>安装节点</w:t>
      </w:r>
    </w:p>
    <w:p w14:paraId="7FF227DC" w14:textId="77777777" w:rsidR="00C3379D" w:rsidRDefault="00000000">
      <w:pPr>
        <w:pStyle w:val="af0"/>
      </w:pPr>
      <w:bookmarkStart w:id="198" w:name="_Toc29738"/>
      <w:r>
        <w:rPr>
          <w:rFonts w:hint="eastAsia"/>
        </w:rPr>
        <w:t>4.1.6</w:t>
      </w:r>
      <w:proofErr w:type="gramStart"/>
      <w:r>
        <w:rPr>
          <w:rFonts w:hint="eastAsia"/>
        </w:rPr>
        <w:t>板底缝</w:t>
      </w:r>
      <w:proofErr w:type="gramEnd"/>
      <w:r>
        <w:rPr>
          <w:rFonts w:hint="eastAsia"/>
        </w:rPr>
        <w:t>修补</w:t>
      </w:r>
      <w:bookmarkEnd w:id="198"/>
    </w:p>
    <w:p w14:paraId="07F0285F" w14:textId="5CBB55A0" w:rsidR="00C3379D" w:rsidRDefault="00F03A43">
      <w:pPr>
        <w:pStyle w:val="af0"/>
        <w:rPr>
          <w:b w:val="0"/>
          <w:bCs/>
        </w:rPr>
      </w:pPr>
      <w:r>
        <w:rPr>
          <w:noProof/>
        </w:rPr>
        <w:drawing>
          <wp:anchor distT="0" distB="0" distL="114300" distR="114300" simplePos="0" relativeHeight="251665408" behindDoc="0" locked="0" layoutInCell="1" allowOverlap="1" wp14:anchorId="4F22B72A" wp14:editId="10F9DDB6">
            <wp:simplePos x="0" y="0"/>
            <wp:positionH relativeFrom="column">
              <wp:posOffset>3070225</wp:posOffset>
            </wp:positionH>
            <wp:positionV relativeFrom="paragraph">
              <wp:posOffset>691515</wp:posOffset>
            </wp:positionV>
            <wp:extent cx="3108960" cy="1945640"/>
            <wp:effectExtent l="19050" t="19050" r="0" b="0"/>
            <wp:wrapNone/>
            <wp:docPr id="8119427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08960" cy="1945640"/>
                    </a:xfrm>
                    <a:prstGeom prst="rect">
                      <a:avLst/>
                    </a:prstGeom>
                    <a:noFill/>
                    <a:ln w="12700">
                      <a:solidFill>
                        <a:srgbClr val="808080"/>
                      </a:solid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01D993F6" wp14:editId="565FB94B">
            <wp:simplePos x="0" y="0"/>
            <wp:positionH relativeFrom="column">
              <wp:posOffset>-21590</wp:posOffset>
            </wp:positionH>
            <wp:positionV relativeFrom="paragraph">
              <wp:posOffset>691515</wp:posOffset>
            </wp:positionV>
            <wp:extent cx="2996565" cy="1945640"/>
            <wp:effectExtent l="19050" t="19050" r="0" b="0"/>
            <wp:wrapNone/>
            <wp:docPr id="204408720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96565" cy="1945640"/>
                    </a:xfrm>
                    <a:prstGeom prst="rect">
                      <a:avLst/>
                    </a:prstGeom>
                    <a:noFill/>
                    <a:ln w="12700">
                      <a:solidFill>
                        <a:srgbClr val="808080"/>
                      </a:solidFill>
                      <a:miter lim="800000"/>
                      <a:headEnd/>
                      <a:tailEnd/>
                    </a:ln>
                  </pic:spPr>
                </pic:pic>
              </a:graphicData>
            </a:graphic>
            <wp14:sizeRelH relativeFrom="page">
              <wp14:pctWidth>0</wp14:pctWidth>
            </wp14:sizeRelH>
            <wp14:sizeRelV relativeFrom="page">
              <wp14:pctHeight>0</wp14:pctHeight>
            </wp14:sizeRelV>
          </wp:anchor>
        </w:drawing>
      </w:r>
      <w:r>
        <w:rPr>
          <w:rFonts w:hint="eastAsia"/>
          <w:b w:val="0"/>
          <w:bCs/>
        </w:rPr>
        <w:t>用专用粘结剂填实隔墙与地面及隔板间的空隙，检查接缝专用粘结剂是否密实，若达不到要求的密实度，应及时修补。</w:t>
      </w:r>
    </w:p>
    <w:p w14:paraId="23498B52" w14:textId="77777777" w:rsidR="00C3379D" w:rsidRDefault="00C3379D">
      <w:pPr>
        <w:ind w:firstLine="480"/>
        <w:jc w:val="center"/>
        <w:outlineLvl w:val="2"/>
        <w:rPr>
          <w:rFonts w:ascii="宋体" w:hAnsi="宋体" w:hint="eastAsia"/>
          <w:color w:val="000000"/>
        </w:rPr>
      </w:pPr>
    </w:p>
    <w:p w14:paraId="57729537" w14:textId="77777777" w:rsidR="00C3379D" w:rsidRDefault="00C3379D">
      <w:pPr>
        <w:ind w:firstLine="480"/>
        <w:jc w:val="center"/>
        <w:outlineLvl w:val="2"/>
        <w:rPr>
          <w:rFonts w:ascii="宋体" w:hAnsi="宋体" w:hint="eastAsia"/>
          <w:color w:val="000000"/>
        </w:rPr>
      </w:pPr>
    </w:p>
    <w:p w14:paraId="61D3434F" w14:textId="77777777" w:rsidR="00C3379D" w:rsidRDefault="00C3379D">
      <w:pPr>
        <w:ind w:firstLine="480"/>
        <w:jc w:val="center"/>
        <w:outlineLvl w:val="2"/>
        <w:rPr>
          <w:rFonts w:ascii="宋体" w:hAnsi="宋体" w:hint="eastAsia"/>
          <w:color w:val="000000"/>
        </w:rPr>
      </w:pPr>
    </w:p>
    <w:p w14:paraId="00CA0FDC" w14:textId="77777777" w:rsidR="00C3379D" w:rsidRDefault="00C3379D">
      <w:pPr>
        <w:ind w:firstLine="480"/>
        <w:jc w:val="center"/>
        <w:outlineLvl w:val="2"/>
        <w:rPr>
          <w:rFonts w:ascii="宋体" w:hAnsi="宋体" w:hint="eastAsia"/>
          <w:color w:val="000000"/>
        </w:rPr>
      </w:pPr>
    </w:p>
    <w:p w14:paraId="62CF1C73" w14:textId="77777777" w:rsidR="00C3379D" w:rsidRDefault="00C3379D">
      <w:pPr>
        <w:ind w:firstLine="480"/>
        <w:jc w:val="center"/>
        <w:outlineLvl w:val="2"/>
        <w:rPr>
          <w:rFonts w:ascii="宋体" w:hAnsi="宋体" w:hint="eastAsia"/>
          <w:color w:val="000000"/>
        </w:rPr>
      </w:pPr>
    </w:p>
    <w:p w14:paraId="3E834417" w14:textId="77777777" w:rsidR="00C3379D" w:rsidRDefault="00C3379D">
      <w:pPr>
        <w:pStyle w:val="a0"/>
        <w:ind w:firstLineChars="0" w:firstLine="0"/>
      </w:pPr>
      <w:bookmarkStart w:id="199" w:name="_Toc13447"/>
      <w:bookmarkStart w:id="200" w:name="_Toc31515"/>
      <w:bookmarkStart w:id="201" w:name="_Toc25735"/>
    </w:p>
    <w:p w14:paraId="4CD80344" w14:textId="77777777" w:rsidR="00C3379D" w:rsidRDefault="00000000">
      <w:pPr>
        <w:pStyle w:val="2"/>
        <w:ind w:firstLine="480"/>
      </w:pPr>
      <w:bookmarkStart w:id="202" w:name="_Toc3474"/>
      <w:bookmarkStart w:id="203" w:name="_Toc968"/>
      <w:bookmarkStart w:id="204" w:name="_Toc10046"/>
      <w:r>
        <w:rPr>
          <w:rFonts w:asciiTheme="minorHAnsi" w:eastAsiaTheme="minorEastAsia" w:hAnsiTheme="minorHAnsi" w:hint="eastAsia"/>
          <w:b w:val="0"/>
          <w:sz w:val="24"/>
        </w:rPr>
        <w:t>图</w:t>
      </w:r>
      <w:r>
        <w:rPr>
          <w:rFonts w:asciiTheme="minorHAnsi" w:eastAsiaTheme="minorEastAsia" w:hAnsiTheme="minorHAnsi" w:hint="eastAsia"/>
          <w:b w:val="0"/>
          <w:sz w:val="24"/>
        </w:rPr>
        <w:t>4.1-11</w:t>
      </w:r>
      <w:r>
        <w:rPr>
          <w:rFonts w:asciiTheme="minorHAnsi" w:eastAsiaTheme="minorEastAsia" w:hAnsiTheme="minorHAnsi" w:hint="eastAsia"/>
          <w:b w:val="0"/>
          <w:sz w:val="24"/>
        </w:rPr>
        <w:t>条板与地面连接节点图</w:t>
      </w:r>
      <w:r>
        <w:rPr>
          <w:rFonts w:asciiTheme="minorHAnsi" w:eastAsiaTheme="minorEastAsia" w:hAnsiTheme="minorHAnsi" w:hint="eastAsia"/>
          <w:b w:val="0"/>
          <w:sz w:val="24"/>
        </w:rPr>
        <w:t xml:space="preserve">         </w:t>
      </w:r>
      <w:r>
        <w:rPr>
          <w:rFonts w:asciiTheme="minorHAnsi" w:eastAsiaTheme="minorEastAsia" w:hAnsiTheme="minorHAnsi" w:hint="eastAsia"/>
          <w:b w:val="0"/>
          <w:sz w:val="24"/>
        </w:rPr>
        <w:t>图</w:t>
      </w:r>
      <w:r>
        <w:rPr>
          <w:rFonts w:asciiTheme="minorHAnsi" w:eastAsiaTheme="minorEastAsia" w:hAnsiTheme="minorHAnsi" w:hint="eastAsia"/>
          <w:b w:val="0"/>
          <w:sz w:val="24"/>
        </w:rPr>
        <w:t xml:space="preserve">4.1-12 </w:t>
      </w:r>
      <w:r>
        <w:rPr>
          <w:rFonts w:asciiTheme="minorHAnsi" w:eastAsiaTheme="minorEastAsia" w:hAnsiTheme="minorHAnsi" w:hint="eastAsia"/>
          <w:b w:val="0"/>
          <w:sz w:val="24"/>
        </w:rPr>
        <w:t>条板</w:t>
      </w:r>
      <w:proofErr w:type="gramStart"/>
      <w:r>
        <w:rPr>
          <w:rFonts w:asciiTheme="minorHAnsi" w:eastAsiaTheme="minorEastAsia" w:hAnsiTheme="minorHAnsi" w:hint="eastAsia"/>
          <w:b w:val="0"/>
          <w:sz w:val="24"/>
        </w:rPr>
        <w:t>与墙垫及</w:t>
      </w:r>
      <w:proofErr w:type="gramEnd"/>
      <w:r>
        <w:rPr>
          <w:rFonts w:asciiTheme="minorHAnsi" w:eastAsiaTheme="minorEastAsia" w:hAnsiTheme="minorHAnsi" w:hint="eastAsia"/>
          <w:b w:val="0"/>
          <w:sz w:val="24"/>
        </w:rPr>
        <w:t>临边地面连接节点</w:t>
      </w:r>
    </w:p>
    <w:p w14:paraId="16022A89" w14:textId="77777777" w:rsidR="00C3379D" w:rsidRDefault="00C3379D">
      <w:pPr>
        <w:pStyle w:val="3"/>
        <w:rPr>
          <w:sz w:val="28"/>
          <w:szCs w:val="28"/>
        </w:rPr>
      </w:pPr>
    </w:p>
    <w:p w14:paraId="6C2693A5" w14:textId="77777777" w:rsidR="00C3379D" w:rsidRDefault="00000000">
      <w:pPr>
        <w:pStyle w:val="3"/>
        <w:rPr>
          <w:sz w:val="28"/>
          <w:szCs w:val="28"/>
        </w:rPr>
      </w:pPr>
      <w:r>
        <w:rPr>
          <w:rFonts w:hint="eastAsia"/>
          <w:sz w:val="28"/>
          <w:szCs w:val="28"/>
        </w:rPr>
        <w:t>4.2</w:t>
      </w:r>
      <w:r>
        <w:rPr>
          <w:rFonts w:hint="eastAsia"/>
          <w:sz w:val="28"/>
          <w:szCs w:val="28"/>
        </w:rPr>
        <w:t>裂缝防止措施及二次勾缝</w:t>
      </w:r>
      <w:bookmarkEnd w:id="199"/>
      <w:r>
        <w:rPr>
          <w:rFonts w:hint="eastAsia"/>
          <w:sz w:val="28"/>
          <w:szCs w:val="28"/>
        </w:rPr>
        <w:t>处理</w:t>
      </w:r>
      <w:bookmarkEnd w:id="200"/>
      <w:bookmarkEnd w:id="201"/>
      <w:bookmarkEnd w:id="202"/>
      <w:bookmarkEnd w:id="203"/>
      <w:bookmarkEnd w:id="204"/>
    </w:p>
    <w:p w14:paraId="1EFB24E4" w14:textId="5FEA8ACC" w:rsidR="00C3379D" w:rsidRDefault="00000000">
      <w:pPr>
        <w:ind w:leftChars="100" w:left="240" w:firstLineChars="100" w:firstLine="240"/>
        <w:jc w:val="both"/>
      </w:pPr>
      <w:r>
        <w:rPr>
          <w:rFonts w:hint="eastAsia"/>
        </w:rPr>
        <w:t>1.</w:t>
      </w:r>
      <w:r>
        <w:rPr>
          <w:rFonts w:hint="eastAsia"/>
        </w:rPr>
        <w:t>进场墙板必须满足</w:t>
      </w:r>
      <w:r>
        <w:rPr>
          <w:rFonts w:ascii="宋体" w:hAnsi="宋体" w:hint="eastAsia"/>
        </w:rPr>
        <w:t>《</w:t>
      </w:r>
      <w:r w:rsidR="00F03A43">
        <w:rPr>
          <w:rFonts w:ascii="宋体" w:hAnsi="宋体" w:hint="eastAsia"/>
        </w:rPr>
        <w:t>陶粒</w:t>
      </w:r>
      <w:r>
        <w:rPr>
          <w:rFonts w:ascii="宋体" w:hAnsi="宋体" w:hint="eastAsia"/>
        </w:rPr>
        <w:t>混凝土空心隔墙板》GB/T23449--2009行业标准</w:t>
      </w:r>
      <w:r>
        <w:rPr>
          <w:rFonts w:hint="eastAsia"/>
        </w:rPr>
        <w:t>，饱和水蒸养，到养护期、含水率达到要求后才能出厂到工地安装</w:t>
      </w:r>
      <w:r>
        <w:rPr>
          <w:rFonts w:hint="eastAsia"/>
        </w:rPr>
        <w:t>.</w:t>
      </w:r>
    </w:p>
    <w:p w14:paraId="23C313B9" w14:textId="77777777" w:rsidR="00C3379D" w:rsidRDefault="00000000">
      <w:pPr>
        <w:ind w:firstLine="480"/>
        <w:jc w:val="both"/>
      </w:pPr>
      <w:r>
        <w:rPr>
          <w:rFonts w:hint="eastAsia"/>
        </w:rPr>
        <w:t>2.</w:t>
      </w:r>
      <w:r>
        <w:rPr>
          <w:rFonts w:hint="eastAsia"/>
        </w:rPr>
        <w:t>墙板安装必须胶浆饱满。</w:t>
      </w:r>
    </w:p>
    <w:p w14:paraId="0DD87255" w14:textId="77777777" w:rsidR="00C3379D" w:rsidRDefault="00000000">
      <w:pPr>
        <w:ind w:leftChars="100" w:left="240" w:firstLineChars="100" w:firstLine="240"/>
        <w:jc w:val="both"/>
      </w:pPr>
      <w:r>
        <w:rPr>
          <w:rFonts w:hint="eastAsia"/>
        </w:rPr>
        <w:t>3.</w:t>
      </w:r>
      <w:r>
        <w:rPr>
          <w:rFonts w:hint="eastAsia"/>
        </w:rPr>
        <w:t>墙板安装</w:t>
      </w:r>
      <w:r>
        <w:rPr>
          <w:rFonts w:hint="eastAsia"/>
        </w:rPr>
        <w:t>7</w:t>
      </w:r>
      <w:r>
        <w:rPr>
          <w:rFonts w:hint="eastAsia"/>
        </w:rPr>
        <w:t>天内（</w:t>
      </w:r>
      <w:proofErr w:type="gramStart"/>
      <w:r>
        <w:rPr>
          <w:rFonts w:hint="eastAsia"/>
        </w:rPr>
        <w:t>静置期内</w:t>
      </w:r>
      <w:proofErr w:type="gramEnd"/>
      <w:r>
        <w:rPr>
          <w:rFonts w:hint="eastAsia"/>
        </w:rPr>
        <w:t>）禁止在墙板上作业和敲打，防止松动开裂。</w:t>
      </w:r>
    </w:p>
    <w:p w14:paraId="43A6DD5A" w14:textId="77777777" w:rsidR="00C3379D" w:rsidRDefault="00000000">
      <w:pPr>
        <w:ind w:leftChars="100" w:left="240" w:firstLineChars="100" w:firstLine="240"/>
        <w:jc w:val="both"/>
      </w:pPr>
      <w:r>
        <w:rPr>
          <w:rFonts w:hint="eastAsia"/>
        </w:rPr>
        <w:t>4.</w:t>
      </w:r>
      <w:r>
        <w:rPr>
          <w:rFonts w:hint="eastAsia"/>
        </w:rPr>
        <w:t>安装上墙的轻质墙板必须稳定和充分收缩后（一般</w:t>
      </w:r>
      <w:r>
        <w:rPr>
          <w:rFonts w:hint="eastAsia"/>
        </w:rPr>
        <w:t>7</w:t>
      </w:r>
      <w:r>
        <w:rPr>
          <w:rFonts w:hint="eastAsia"/>
        </w:rPr>
        <w:t>天），水电安装二次配管完成后才能补缝。</w:t>
      </w:r>
    </w:p>
    <w:p w14:paraId="7386A18E" w14:textId="77777777" w:rsidR="00C3379D" w:rsidRDefault="00000000">
      <w:pPr>
        <w:ind w:firstLine="480"/>
        <w:jc w:val="both"/>
      </w:pPr>
      <w:r>
        <w:rPr>
          <w:rFonts w:hint="eastAsia"/>
        </w:rPr>
        <w:t>5.</w:t>
      </w:r>
      <w:r>
        <w:rPr>
          <w:rFonts w:hint="eastAsia"/>
        </w:rPr>
        <w:t>安装上墙的轻质墙板应防止雨淋，避免湿胀干缩。</w:t>
      </w:r>
    </w:p>
    <w:p w14:paraId="0EF0B8F4" w14:textId="77777777" w:rsidR="00C3379D" w:rsidRDefault="00000000">
      <w:pPr>
        <w:ind w:firstLine="480"/>
        <w:jc w:val="both"/>
      </w:pPr>
      <w:r>
        <w:rPr>
          <w:rFonts w:hint="eastAsia"/>
        </w:rPr>
        <w:t>6.</w:t>
      </w:r>
      <w:r>
        <w:rPr>
          <w:rFonts w:hint="eastAsia"/>
        </w:rPr>
        <w:t>墙板</w:t>
      </w:r>
      <w:proofErr w:type="gramStart"/>
      <w:r>
        <w:rPr>
          <w:rFonts w:hint="eastAsia"/>
        </w:rPr>
        <w:t>板</w:t>
      </w:r>
      <w:proofErr w:type="gramEnd"/>
      <w:r>
        <w:rPr>
          <w:rFonts w:hint="eastAsia"/>
        </w:rPr>
        <w:t>与板之间的拼缝以及不同材质的交接处粘贴防裂网格布。</w:t>
      </w:r>
    </w:p>
    <w:p w14:paraId="43F41F90" w14:textId="77777777" w:rsidR="00C3379D" w:rsidRDefault="00000000">
      <w:pPr>
        <w:ind w:firstLine="480"/>
        <w:jc w:val="both"/>
      </w:pPr>
      <w:r>
        <w:rPr>
          <w:rFonts w:hint="eastAsia"/>
        </w:rPr>
        <w:t>7.</w:t>
      </w:r>
      <w:r>
        <w:rPr>
          <w:rFonts w:hint="eastAsia"/>
        </w:rPr>
        <w:t>与主体结构相接部位</w:t>
      </w:r>
      <w:proofErr w:type="gramStart"/>
      <w:r>
        <w:rPr>
          <w:rFonts w:hint="eastAsia"/>
        </w:rPr>
        <w:t>预留收</w:t>
      </w:r>
      <w:proofErr w:type="gramEnd"/>
      <w:r>
        <w:rPr>
          <w:rFonts w:hint="eastAsia"/>
        </w:rPr>
        <w:t>缩缝待精装进场施工前用专用抗裂砂浆收口。</w:t>
      </w:r>
    </w:p>
    <w:p w14:paraId="076BB6A0" w14:textId="77777777" w:rsidR="00C3379D" w:rsidRDefault="00000000">
      <w:pPr>
        <w:ind w:firstLine="480"/>
        <w:jc w:val="both"/>
      </w:pPr>
      <w:r>
        <w:rPr>
          <w:rFonts w:hint="eastAsia"/>
        </w:rPr>
        <w:t>8.</w:t>
      </w:r>
      <w:r>
        <w:rPr>
          <w:rFonts w:hint="eastAsia"/>
        </w:rPr>
        <w:t>养护墙板，木楔可在立板养护</w:t>
      </w:r>
      <w:r>
        <w:rPr>
          <w:rFonts w:hint="eastAsia"/>
        </w:rPr>
        <w:t>3</w:t>
      </w:r>
      <w:r>
        <w:rPr>
          <w:rFonts w:hint="eastAsia"/>
        </w:rPr>
        <w:t>天后取出，用专用粘结剂填实</w:t>
      </w:r>
      <w:proofErr w:type="gramStart"/>
      <w:r>
        <w:rPr>
          <w:rFonts w:hint="eastAsia"/>
        </w:rPr>
        <w:t>楔</w:t>
      </w:r>
      <w:proofErr w:type="gramEnd"/>
      <w:r>
        <w:rPr>
          <w:rFonts w:hint="eastAsia"/>
        </w:rPr>
        <w:t>孔后对墙板</w:t>
      </w:r>
      <w:proofErr w:type="gramStart"/>
      <w:r>
        <w:rPr>
          <w:rFonts w:hint="eastAsia"/>
        </w:rPr>
        <w:t>进行挂抗裂带</w:t>
      </w:r>
      <w:proofErr w:type="gramEnd"/>
      <w:r>
        <w:rPr>
          <w:rFonts w:hint="eastAsia"/>
        </w:rPr>
        <w:t>处理并二次勾缝抹平压光；所有与原墙体、梁平接的隔墙均需在接缝处加设抗裂网格带。板缝处使用</w:t>
      </w:r>
      <w:r>
        <w:rPr>
          <w:rFonts w:hint="eastAsia"/>
        </w:rPr>
        <w:t>50mm</w:t>
      </w:r>
      <w:proofErr w:type="gramStart"/>
      <w:r>
        <w:rPr>
          <w:rFonts w:hint="eastAsia"/>
        </w:rPr>
        <w:t>宽抗裂</w:t>
      </w:r>
      <w:proofErr w:type="gramEnd"/>
      <w:r>
        <w:rPr>
          <w:rFonts w:hint="eastAsia"/>
        </w:rPr>
        <w:t>网格带，板与原结构连接处采用</w:t>
      </w:r>
      <w:r>
        <w:rPr>
          <w:rFonts w:hint="eastAsia"/>
        </w:rPr>
        <w:t>200mm</w:t>
      </w:r>
      <w:r>
        <w:rPr>
          <w:rFonts w:hint="eastAsia"/>
        </w:rPr>
        <w:t>抗裂宽网格带，搭接要求原结构搭接</w:t>
      </w:r>
      <w:r>
        <w:rPr>
          <w:rFonts w:hint="eastAsia"/>
        </w:rPr>
        <w:t>150mm</w:t>
      </w:r>
      <w:r>
        <w:rPr>
          <w:rFonts w:hint="eastAsia"/>
        </w:rPr>
        <w:t>条板搭接</w:t>
      </w:r>
      <w:r>
        <w:rPr>
          <w:rFonts w:hint="eastAsia"/>
        </w:rPr>
        <w:t>50mm</w:t>
      </w:r>
      <w:r>
        <w:rPr>
          <w:rFonts w:hint="eastAsia"/>
        </w:rPr>
        <w:t>。</w:t>
      </w:r>
    </w:p>
    <w:p w14:paraId="4A49CD66" w14:textId="77777777" w:rsidR="00C3379D" w:rsidRDefault="00000000">
      <w:pPr>
        <w:pStyle w:val="3"/>
        <w:rPr>
          <w:sz w:val="28"/>
          <w:szCs w:val="28"/>
        </w:rPr>
      </w:pPr>
      <w:bookmarkStart w:id="205" w:name="_Toc124"/>
      <w:bookmarkStart w:id="206" w:name="_Toc25087"/>
      <w:bookmarkStart w:id="207" w:name="_Toc28128"/>
      <w:bookmarkStart w:id="208" w:name="_Toc19064"/>
      <w:bookmarkStart w:id="209" w:name="_Toc18638"/>
      <w:bookmarkStart w:id="210" w:name="_Toc19837"/>
      <w:r>
        <w:rPr>
          <w:rFonts w:hint="eastAsia"/>
          <w:sz w:val="28"/>
          <w:szCs w:val="28"/>
        </w:rPr>
        <w:t>4.3</w:t>
      </w:r>
      <w:r>
        <w:rPr>
          <w:rFonts w:hint="eastAsia"/>
          <w:sz w:val="28"/>
          <w:szCs w:val="28"/>
        </w:rPr>
        <w:t>墙体清理</w:t>
      </w:r>
      <w:bookmarkEnd w:id="205"/>
      <w:bookmarkEnd w:id="206"/>
      <w:bookmarkEnd w:id="207"/>
      <w:bookmarkEnd w:id="208"/>
      <w:bookmarkEnd w:id="209"/>
      <w:bookmarkEnd w:id="210"/>
      <w:r>
        <w:rPr>
          <w:rFonts w:hint="eastAsia"/>
          <w:sz w:val="28"/>
          <w:szCs w:val="28"/>
        </w:rPr>
        <w:t>及嵌缝</w:t>
      </w:r>
    </w:p>
    <w:p w14:paraId="0C59A184" w14:textId="77777777" w:rsidR="00C3379D" w:rsidRDefault="00000000">
      <w:pPr>
        <w:numPr>
          <w:ilvl w:val="0"/>
          <w:numId w:val="1"/>
        </w:numPr>
        <w:ind w:firstLine="480"/>
      </w:pPr>
      <w:r>
        <w:rPr>
          <w:rFonts w:hint="eastAsia"/>
        </w:rPr>
        <w:t>清理墙体表面多余的污损浆料，保持墙体清洁、美观。</w:t>
      </w:r>
    </w:p>
    <w:p w14:paraId="65960829" w14:textId="77777777" w:rsidR="00C3379D" w:rsidRDefault="00000000">
      <w:pPr>
        <w:pStyle w:val="a0"/>
        <w:numPr>
          <w:ilvl w:val="0"/>
          <w:numId w:val="1"/>
        </w:numPr>
        <w:ind w:firstLine="480"/>
      </w:pPr>
      <w:r>
        <w:rPr>
          <w:rFonts w:hint="eastAsia"/>
        </w:rPr>
        <w:lastRenderedPageBreak/>
        <w:t>墙板安装后</w:t>
      </w:r>
      <w:r>
        <w:rPr>
          <w:rFonts w:hint="eastAsia"/>
        </w:rPr>
        <w:t>7</w:t>
      </w:r>
      <w:r>
        <w:rPr>
          <w:rFonts w:hint="eastAsia"/>
        </w:rPr>
        <w:t>天（一般在墙板装饰以前）为</w:t>
      </w:r>
      <w:proofErr w:type="gramStart"/>
      <w:r>
        <w:rPr>
          <w:rFonts w:hint="eastAsia"/>
        </w:rPr>
        <w:t>隔墙板静置</w:t>
      </w:r>
      <w:proofErr w:type="gramEnd"/>
      <w:r>
        <w:rPr>
          <w:rFonts w:hint="eastAsia"/>
        </w:rPr>
        <w:t>期，</w:t>
      </w:r>
      <w:proofErr w:type="gramStart"/>
      <w:r>
        <w:rPr>
          <w:rFonts w:hint="eastAsia"/>
        </w:rPr>
        <w:t>静置期过后</w:t>
      </w:r>
      <w:proofErr w:type="gramEnd"/>
      <w:r>
        <w:rPr>
          <w:rFonts w:hint="eastAsia"/>
        </w:rPr>
        <w:t>才能水电线管预埋，线管预埋完成后进行嵌缝。</w:t>
      </w:r>
    </w:p>
    <w:p w14:paraId="47C40A79" w14:textId="77777777" w:rsidR="00C3379D" w:rsidRDefault="00000000">
      <w:pPr>
        <w:pStyle w:val="a0"/>
        <w:numPr>
          <w:ilvl w:val="0"/>
          <w:numId w:val="1"/>
        </w:numPr>
        <w:ind w:firstLine="480"/>
      </w:pPr>
      <w:r>
        <w:rPr>
          <w:rFonts w:hint="eastAsia"/>
        </w:rPr>
        <w:t>为防止墙板开裂，在墙板与墙板的拼缝处粘贴玻璃纤维网格布。</w:t>
      </w:r>
    </w:p>
    <w:p w14:paraId="46D2AE48" w14:textId="77777777" w:rsidR="00C3379D" w:rsidRDefault="00000000">
      <w:pPr>
        <w:pStyle w:val="a0"/>
        <w:ind w:firstLineChars="0" w:firstLine="0"/>
        <w:rPr>
          <w:b/>
          <w:bCs/>
          <w:sz w:val="28"/>
          <w:szCs w:val="28"/>
        </w:rPr>
      </w:pPr>
      <w:r>
        <w:rPr>
          <w:rFonts w:hint="eastAsia"/>
          <w:b/>
          <w:bCs/>
          <w:sz w:val="28"/>
          <w:szCs w:val="28"/>
        </w:rPr>
        <w:t>4.4</w:t>
      </w:r>
      <w:r>
        <w:rPr>
          <w:rFonts w:hint="eastAsia"/>
          <w:b/>
          <w:bCs/>
          <w:sz w:val="28"/>
          <w:szCs w:val="28"/>
        </w:rPr>
        <w:t>细部处理</w:t>
      </w:r>
    </w:p>
    <w:p w14:paraId="1B74D055" w14:textId="77777777" w:rsidR="00C3379D" w:rsidRDefault="00000000">
      <w:pPr>
        <w:pStyle w:val="a0"/>
        <w:numPr>
          <w:ilvl w:val="0"/>
          <w:numId w:val="2"/>
        </w:numPr>
        <w:ind w:firstLine="480"/>
      </w:pPr>
      <w:r>
        <w:rPr>
          <w:rFonts w:hint="eastAsia"/>
        </w:rPr>
        <w:t>对于墙板局部凹陷，平整度达不到要求时（深约</w:t>
      </w:r>
      <w:r>
        <w:rPr>
          <w:rFonts w:hint="eastAsia"/>
        </w:rPr>
        <w:t>3~5mm</w:t>
      </w:r>
      <w:r>
        <w:rPr>
          <w:rFonts w:hint="eastAsia"/>
        </w:rPr>
        <w:t>），可在墙板凹陷处用抹面砂浆抹平，其做法如下：先用</w:t>
      </w:r>
      <w:r>
        <w:rPr>
          <w:rFonts w:hint="eastAsia"/>
        </w:rPr>
        <w:t>6</w:t>
      </w:r>
      <w:r>
        <w:rPr>
          <w:rFonts w:hint="eastAsia"/>
        </w:rPr>
        <w:t>寸毛刷涂刷数遍直至湿润，用抹面砂浆抹平，并随手压光。</w:t>
      </w:r>
    </w:p>
    <w:p w14:paraId="6B690DFD" w14:textId="77777777" w:rsidR="00C3379D" w:rsidRDefault="00000000">
      <w:pPr>
        <w:pStyle w:val="a0"/>
        <w:numPr>
          <w:ilvl w:val="0"/>
          <w:numId w:val="2"/>
        </w:numPr>
        <w:ind w:firstLine="480"/>
      </w:pPr>
      <w:r>
        <w:rPr>
          <w:rFonts w:hint="eastAsia"/>
        </w:rPr>
        <w:t>墙板面局部凸起（超过验收标准），其超出板面部分用</w:t>
      </w:r>
      <w:proofErr w:type="gramStart"/>
      <w:r>
        <w:rPr>
          <w:rFonts w:hint="eastAsia"/>
        </w:rPr>
        <w:t>利斧砍平或</w:t>
      </w:r>
      <w:proofErr w:type="gramEnd"/>
      <w:r>
        <w:rPr>
          <w:rFonts w:hint="eastAsia"/>
        </w:rPr>
        <w:t>用角磨机磨平，再抹平、压光。</w:t>
      </w:r>
    </w:p>
    <w:p w14:paraId="384A9D32" w14:textId="77777777" w:rsidR="00C3379D" w:rsidRDefault="00000000">
      <w:pPr>
        <w:pStyle w:val="a0"/>
        <w:numPr>
          <w:ilvl w:val="0"/>
          <w:numId w:val="2"/>
        </w:numPr>
        <w:ind w:firstLine="480"/>
      </w:pPr>
      <w:r>
        <w:rPr>
          <w:rFonts w:hint="eastAsia"/>
        </w:rPr>
        <w:t>对于墙板安装时出现</w:t>
      </w:r>
      <w:proofErr w:type="gramStart"/>
      <w:r>
        <w:rPr>
          <w:rFonts w:hint="eastAsia"/>
        </w:rPr>
        <w:t>的缺楞掉角</w:t>
      </w:r>
      <w:proofErr w:type="gramEnd"/>
      <w:r>
        <w:rPr>
          <w:rFonts w:hint="eastAsia"/>
        </w:rPr>
        <w:t>、破损、鼓起，其</w:t>
      </w:r>
      <w:proofErr w:type="gramStart"/>
      <w:r>
        <w:rPr>
          <w:rFonts w:hint="eastAsia"/>
        </w:rPr>
        <w:t>突出板</w:t>
      </w:r>
      <w:proofErr w:type="gramEnd"/>
      <w:r>
        <w:rPr>
          <w:rFonts w:hint="eastAsia"/>
        </w:rPr>
        <w:t>面部分用凿子清除，并用安装时的粘结砂浆或碎石</w:t>
      </w:r>
      <w:proofErr w:type="gramStart"/>
      <w:r>
        <w:rPr>
          <w:rFonts w:hint="eastAsia"/>
        </w:rPr>
        <w:t>砼</w:t>
      </w:r>
      <w:proofErr w:type="gramEnd"/>
      <w:r>
        <w:rPr>
          <w:rFonts w:hint="eastAsia"/>
        </w:rPr>
        <w:t>补起，至少两遍成型，底层应凹进板面约</w:t>
      </w:r>
      <w:r>
        <w:rPr>
          <w:rFonts w:hint="eastAsia"/>
        </w:rPr>
        <w:t>3~5mm</w:t>
      </w:r>
      <w:r>
        <w:rPr>
          <w:rFonts w:hint="eastAsia"/>
        </w:rPr>
        <w:t>，第二遍用抗裂砂浆压平收光。</w:t>
      </w:r>
    </w:p>
    <w:p w14:paraId="217D4B6D" w14:textId="77777777" w:rsidR="00C3379D" w:rsidRDefault="00000000">
      <w:pPr>
        <w:pStyle w:val="3"/>
        <w:rPr>
          <w:sz w:val="28"/>
          <w:szCs w:val="28"/>
        </w:rPr>
      </w:pPr>
      <w:bookmarkStart w:id="211" w:name="_Toc11501"/>
      <w:bookmarkStart w:id="212" w:name="_Toc26225"/>
      <w:bookmarkStart w:id="213" w:name="_Toc26672"/>
      <w:bookmarkStart w:id="214" w:name="_Toc2748"/>
      <w:r>
        <w:rPr>
          <w:rFonts w:hint="eastAsia"/>
          <w:sz w:val="28"/>
          <w:szCs w:val="28"/>
        </w:rPr>
        <w:t>4.5</w:t>
      </w:r>
      <w:r>
        <w:rPr>
          <w:rFonts w:hint="eastAsia"/>
          <w:sz w:val="28"/>
          <w:szCs w:val="28"/>
        </w:rPr>
        <w:t>墙板超长、超高处理</w:t>
      </w:r>
      <w:bookmarkEnd w:id="211"/>
      <w:r>
        <w:rPr>
          <w:rFonts w:hint="eastAsia"/>
          <w:sz w:val="28"/>
          <w:szCs w:val="28"/>
        </w:rPr>
        <w:t>措施</w:t>
      </w:r>
      <w:bookmarkEnd w:id="212"/>
      <w:bookmarkEnd w:id="213"/>
      <w:bookmarkEnd w:id="214"/>
    </w:p>
    <w:p w14:paraId="5EC35A48" w14:textId="7C5D9C7A" w:rsidR="00C3379D" w:rsidRDefault="00000000">
      <w:pPr>
        <w:ind w:firstLine="480"/>
      </w:pPr>
      <w:bookmarkStart w:id="215" w:name="_Toc3295"/>
      <w:bookmarkStart w:id="216" w:name="_Toc2285"/>
      <w:bookmarkStart w:id="217" w:name="_Toc18953"/>
      <w:bookmarkStart w:id="218" w:name="_Toc8309"/>
      <w:bookmarkStart w:id="219" w:name="_Toc4842"/>
      <w:bookmarkStart w:id="220" w:name="_Toc1382"/>
      <w:bookmarkStart w:id="221" w:name="_Toc2069"/>
      <w:bookmarkStart w:id="222" w:name="_Toc19524"/>
      <w:bookmarkStart w:id="223" w:name="_Toc9956"/>
      <w:bookmarkStart w:id="224" w:name="_Toc16456"/>
      <w:bookmarkStart w:id="225" w:name="_Toc7819"/>
      <w:bookmarkStart w:id="226" w:name="_Toc31003"/>
      <w:bookmarkStart w:id="227" w:name="_Toc9799"/>
      <w:bookmarkStart w:id="228" w:name="_Toc10494"/>
      <w:bookmarkStart w:id="229" w:name="_Toc31385"/>
      <w:bookmarkStart w:id="230" w:name="_Toc19317"/>
      <w:bookmarkStart w:id="231" w:name="_Toc12885"/>
      <w:bookmarkStart w:id="232" w:name="_Toc22612"/>
      <w:bookmarkStart w:id="233" w:name="_Toc14706"/>
      <w:bookmarkStart w:id="234" w:name="_Toc3770"/>
      <w:bookmarkStart w:id="235" w:name="_Toc20927"/>
      <w:bookmarkStart w:id="236" w:name="_Toc27846"/>
      <w:bookmarkStart w:id="237" w:name="_Toc22679"/>
      <w:bookmarkStart w:id="238" w:name="_Toc20431"/>
      <w:r>
        <w:rPr>
          <w:rFonts w:hint="eastAsia"/>
        </w:rPr>
        <w:t>1.</w:t>
      </w:r>
      <w:r>
        <w:rPr>
          <w:rFonts w:hint="eastAsia"/>
        </w:rPr>
        <w:t>隔墙安装长度超过</w:t>
      </w:r>
      <w:r>
        <w:rPr>
          <w:rFonts w:hint="eastAsia"/>
        </w:rPr>
        <w:t>6m</w:t>
      </w:r>
      <w:r>
        <w:rPr>
          <w:rFonts w:hint="eastAsia"/>
        </w:rPr>
        <w:t>时，需加设二次构造</w:t>
      </w:r>
      <w:proofErr w:type="gramStart"/>
      <w:r>
        <w:rPr>
          <w:rFonts w:hint="eastAsia"/>
        </w:rPr>
        <w:t>柱或者</w:t>
      </w:r>
      <w:proofErr w:type="gramEnd"/>
      <w:r>
        <w:rPr>
          <w:rFonts w:hint="eastAsia"/>
        </w:rPr>
        <w:t>钢柱，</w:t>
      </w:r>
      <w:r w:rsidR="00F03A43">
        <w:rPr>
          <w:rFonts w:hint="eastAsia"/>
        </w:rPr>
        <w:t>20</w:t>
      </w:r>
      <w:r>
        <w:rPr>
          <w:rFonts w:hint="eastAsia"/>
        </w:rPr>
        <w:t>0mm</w:t>
      </w:r>
      <w:r>
        <w:rPr>
          <w:rFonts w:hint="eastAsia"/>
        </w:rPr>
        <w:t>厚墙板极限安装高度为</w:t>
      </w:r>
      <w:r>
        <w:rPr>
          <w:rFonts w:hint="eastAsia"/>
        </w:rPr>
        <w:t>3.6m</w:t>
      </w:r>
      <w:r>
        <w:rPr>
          <w:rFonts w:hint="eastAsia"/>
        </w:rPr>
        <w:t>时，超过</w:t>
      </w:r>
      <w:proofErr w:type="gramStart"/>
      <w:r>
        <w:rPr>
          <w:rFonts w:hint="eastAsia"/>
        </w:rPr>
        <w:t>该高度需</w:t>
      </w:r>
      <w:proofErr w:type="gramEnd"/>
      <w:r>
        <w:rPr>
          <w:rFonts w:hint="eastAsia"/>
        </w:rPr>
        <w:t>在水平方向加设二次构造圈梁或者钢梁。</w:t>
      </w:r>
      <w:r>
        <w:rPr>
          <w:rFonts w:hint="eastAsia"/>
        </w:rPr>
        <w:t>U</w:t>
      </w:r>
      <w:r>
        <w:rPr>
          <w:rFonts w:hint="eastAsia"/>
        </w:rPr>
        <w:t>型</w:t>
      </w:r>
      <w:proofErr w:type="gramStart"/>
      <w:r>
        <w:rPr>
          <w:rFonts w:hint="eastAsia"/>
        </w:rPr>
        <w:t>抗震钢卡与</w:t>
      </w:r>
      <w:proofErr w:type="gramEnd"/>
      <w:r>
        <w:rPr>
          <w:rFonts w:hint="eastAsia"/>
        </w:rPr>
        <w:t>钢柱、钢梁之间采用焊接的方式固定。若墙体只涉及超长，建议选用</w:t>
      </w:r>
      <w:r w:rsidR="00F03A43">
        <w:rPr>
          <w:rFonts w:hint="eastAsia"/>
        </w:rPr>
        <w:t>150</w:t>
      </w:r>
      <w:r>
        <w:rPr>
          <w:rFonts w:hint="eastAsia"/>
        </w:rPr>
        <w:t>*</w:t>
      </w:r>
      <w:r w:rsidR="00F03A43">
        <w:rPr>
          <w:rFonts w:hint="eastAsia"/>
        </w:rPr>
        <w:t>150</w:t>
      </w:r>
      <w:r>
        <w:rPr>
          <w:rFonts w:hint="eastAsia"/>
        </w:rPr>
        <w:t>*</w:t>
      </w:r>
      <w:r w:rsidR="00F03A43">
        <w:rPr>
          <w:rFonts w:hint="eastAsia"/>
        </w:rPr>
        <w:t>3</w:t>
      </w:r>
      <w:r>
        <w:rPr>
          <w:rFonts w:hint="eastAsia"/>
        </w:rPr>
        <w:t>mm</w:t>
      </w:r>
      <w:r>
        <w:rPr>
          <w:rFonts w:hint="eastAsia"/>
        </w:rPr>
        <w:t>的镀锌矩管。若墙体同时涉及超高、超长，建议钢柱选用</w:t>
      </w:r>
      <w:r w:rsidR="00F03A43">
        <w:rPr>
          <w:rFonts w:hint="eastAsia"/>
        </w:rPr>
        <w:t>150</w:t>
      </w:r>
      <w:r>
        <w:rPr>
          <w:rFonts w:hint="eastAsia"/>
        </w:rPr>
        <w:t>*</w:t>
      </w:r>
      <w:r w:rsidR="00F03A43">
        <w:rPr>
          <w:rFonts w:hint="eastAsia"/>
        </w:rPr>
        <w:t>150</w:t>
      </w:r>
      <w:r>
        <w:rPr>
          <w:rFonts w:hint="eastAsia"/>
        </w:rPr>
        <w:t>*</w:t>
      </w:r>
      <w:r w:rsidR="00F03A43">
        <w:rPr>
          <w:rFonts w:hint="eastAsia"/>
        </w:rPr>
        <w:t>3</w:t>
      </w:r>
      <w:r>
        <w:rPr>
          <w:rFonts w:hint="eastAsia"/>
        </w:rPr>
        <w:t>mm</w:t>
      </w:r>
      <w:r>
        <w:rPr>
          <w:rFonts w:hint="eastAsia"/>
        </w:rPr>
        <w:t>的镀锌矩管，钢梁选用</w:t>
      </w:r>
      <w:r w:rsidR="00F03A43">
        <w:rPr>
          <w:rFonts w:hint="eastAsia"/>
        </w:rPr>
        <w:t>150*150*3</w:t>
      </w:r>
      <w:r>
        <w:rPr>
          <w:rFonts w:hint="eastAsia"/>
        </w:rPr>
        <w:t>mm</w:t>
      </w:r>
      <w:r>
        <w:rPr>
          <w:rFonts w:hint="eastAsia"/>
        </w:rPr>
        <w:t>的镀锌矩管。</w:t>
      </w:r>
      <w:r w:rsidR="00F03A43">
        <w:rPr>
          <w:rFonts w:hint="eastAsia"/>
        </w:rPr>
        <w:t>图例中</w:t>
      </w:r>
      <w:proofErr w:type="gramStart"/>
      <w:r w:rsidR="00F03A43">
        <w:rPr>
          <w:rFonts w:hint="eastAsia"/>
        </w:rPr>
        <w:t>的矩管尺寸</w:t>
      </w:r>
      <w:proofErr w:type="gramEnd"/>
      <w:r w:rsidR="00F03A43">
        <w:rPr>
          <w:rFonts w:hint="eastAsia"/>
        </w:rPr>
        <w:t>改为上述尺寸。若用混凝土构造柱则不用此方法加固。</w:t>
      </w:r>
    </w:p>
    <w:p w14:paraId="076B5327" w14:textId="77777777" w:rsidR="00C3379D" w:rsidRDefault="00000000">
      <w:pPr>
        <w:pStyle w:val="a0"/>
        <w:ind w:firstLine="480"/>
      </w:pPr>
      <w:r>
        <w:rPr>
          <w:noProof/>
        </w:rPr>
        <w:drawing>
          <wp:anchor distT="0" distB="0" distL="0" distR="0" simplePos="0" relativeHeight="251657216" behindDoc="1" locked="0" layoutInCell="1" allowOverlap="1" wp14:anchorId="130E05B5" wp14:editId="1BFDB338">
            <wp:simplePos x="0" y="0"/>
            <wp:positionH relativeFrom="column">
              <wp:posOffset>9525</wp:posOffset>
            </wp:positionH>
            <wp:positionV relativeFrom="paragraph">
              <wp:posOffset>163830</wp:posOffset>
            </wp:positionV>
            <wp:extent cx="6026785" cy="3386455"/>
            <wp:effectExtent l="9525" t="9525" r="21590" b="13970"/>
            <wp:wrapNone/>
            <wp:docPr id="5" name="图片 5" descr="QQ截图20190904150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QQ截图20190904150926"/>
                    <pic:cNvPicPr>
                      <a:picLocks noChangeAspect="1" noChangeArrowheads="1"/>
                    </pic:cNvPicPr>
                  </pic:nvPicPr>
                  <pic:blipFill>
                    <a:blip r:embed="rId23"/>
                    <a:srcRect/>
                    <a:stretch>
                      <a:fillRect/>
                    </a:stretch>
                  </pic:blipFill>
                  <pic:spPr>
                    <a:xfrm>
                      <a:off x="0" y="0"/>
                      <a:ext cx="6026785" cy="3386733"/>
                    </a:xfrm>
                    <a:prstGeom prst="rect">
                      <a:avLst/>
                    </a:prstGeom>
                    <a:noFill/>
                    <a:ln w="6350" cmpd="sng">
                      <a:solidFill>
                        <a:srgbClr val="000000"/>
                      </a:solidFill>
                      <a:miter lim="800000"/>
                      <a:headEnd/>
                      <a:tailEnd/>
                    </a:ln>
                    <a:effectLst/>
                  </pic:spPr>
                </pic:pic>
              </a:graphicData>
            </a:graphic>
          </wp:anchor>
        </w:drawing>
      </w:r>
    </w:p>
    <w:p w14:paraId="3B61AE39" w14:textId="77777777" w:rsidR="00C3379D" w:rsidRDefault="00C3379D">
      <w:pPr>
        <w:pStyle w:val="a0"/>
        <w:ind w:firstLine="480"/>
        <w:jc w:val="center"/>
      </w:pPr>
    </w:p>
    <w:p w14:paraId="2D659D3F" w14:textId="77777777" w:rsidR="00C3379D" w:rsidRDefault="00000000">
      <w:pPr>
        <w:pStyle w:val="a0"/>
        <w:ind w:firstLineChars="0" w:firstLine="0"/>
      </w:pPr>
      <w:r>
        <w:rPr>
          <w:rFonts w:hint="eastAsia"/>
        </w:rPr>
        <w:t xml:space="preserve"> </w:t>
      </w:r>
    </w:p>
    <w:p w14:paraId="2E4E39E0" w14:textId="77777777" w:rsidR="00C3379D" w:rsidRDefault="00C3379D">
      <w:pPr>
        <w:pStyle w:val="a0"/>
        <w:ind w:firstLineChars="0" w:firstLine="0"/>
      </w:pPr>
    </w:p>
    <w:p w14:paraId="0A0F24DD" w14:textId="77777777" w:rsidR="00C3379D" w:rsidRDefault="00C3379D">
      <w:pPr>
        <w:pStyle w:val="a0"/>
        <w:ind w:firstLineChars="0" w:firstLine="0"/>
      </w:pPr>
    </w:p>
    <w:p w14:paraId="0205E7A3" w14:textId="77777777" w:rsidR="00C3379D" w:rsidRDefault="00C3379D">
      <w:pPr>
        <w:pStyle w:val="a0"/>
        <w:ind w:firstLineChars="0" w:firstLine="0"/>
      </w:pPr>
    </w:p>
    <w:p w14:paraId="37941848" w14:textId="77777777" w:rsidR="00C3379D" w:rsidRDefault="00C3379D">
      <w:pPr>
        <w:pStyle w:val="a0"/>
        <w:ind w:firstLineChars="0" w:firstLine="0"/>
      </w:pPr>
    </w:p>
    <w:p w14:paraId="47744140" w14:textId="77777777" w:rsidR="00C3379D" w:rsidRDefault="00C3379D">
      <w:pPr>
        <w:pStyle w:val="a0"/>
        <w:ind w:firstLineChars="0" w:firstLine="0"/>
      </w:pPr>
    </w:p>
    <w:p w14:paraId="51F7FC7B" w14:textId="77777777" w:rsidR="00C3379D" w:rsidRDefault="00C3379D">
      <w:pPr>
        <w:pStyle w:val="a0"/>
        <w:ind w:firstLineChars="0" w:firstLine="0"/>
      </w:pPr>
    </w:p>
    <w:p w14:paraId="319DD86C" w14:textId="77777777" w:rsidR="00C3379D" w:rsidRDefault="00C3379D">
      <w:pPr>
        <w:pStyle w:val="a0"/>
        <w:ind w:firstLineChars="0" w:firstLine="0"/>
      </w:pPr>
    </w:p>
    <w:p w14:paraId="0F8463A1" w14:textId="77777777" w:rsidR="00C3379D" w:rsidRDefault="00C3379D">
      <w:pPr>
        <w:pStyle w:val="a0"/>
        <w:ind w:firstLineChars="0" w:firstLine="0"/>
      </w:pPr>
    </w:p>
    <w:p w14:paraId="64EEDA66" w14:textId="77777777" w:rsidR="00C3379D" w:rsidRDefault="00C3379D">
      <w:pPr>
        <w:pStyle w:val="a0"/>
        <w:ind w:firstLineChars="0" w:firstLine="0"/>
      </w:pPr>
    </w:p>
    <w:p w14:paraId="3A3D5CC3" w14:textId="77777777" w:rsidR="00C3379D" w:rsidRDefault="00C3379D">
      <w:pPr>
        <w:pStyle w:val="a0"/>
        <w:ind w:firstLineChars="0" w:firstLine="0"/>
      </w:pPr>
    </w:p>
    <w:p w14:paraId="5F1C7948" w14:textId="77777777" w:rsidR="00C3379D" w:rsidRDefault="00000000">
      <w:pPr>
        <w:pStyle w:val="a0"/>
        <w:ind w:firstLineChars="0" w:firstLine="0"/>
        <w:jc w:val="center"/>
      </w:pPr>
      <w:r>
        <w:rPr>
          <w:rFonts w:hint="eastAsia"/>
        </w:rPr>
        <w:t>图</w:t>
      </w:r>
      <w:r>
        <w:rPr>
          <w:rFonts w:hint="eastAsia"/>
        </w:rPr>
        <w:t xml:space="preserve">4.5-1  </w:t>
      </w:r>
      <w:r>
        <w:rPr>
          <w:rFonts w:hint="eastAsia"/>
        </w:rPr>
        <w:t>墙板</w:t>
      </w:r>
      <w:proofErr w:type="gramStart"/>
      <w:r>
        <w:rPr>
          <w:rFonts w:hint="eastAsia"/>
        </w:rPr>
        <w:t>超长加柱节点</w:t>
      </w:r>
      <w:proofErr w:type="gramEnd"/>
    </w:p>
    <w:p w14:paraId="6265B431" w14:textId="77777777" w:rsidR="00C3379D" w:rsidRDefault="00C3379D">
      <w:pPr>
        <w:pStyle w:val="a0"/>
        <w:ind w:firstLineChars="1100" w:firstLine="2640"/>
      </w:pPr>
    </w:p>
    <w:p w14:paraId="72BEB15C" w14:textId="77777777" w:rsidR="00C3379D" w:rsidRDefault="00000000">
      <w:pPr>
        <w:pStyle w:val="a0"/>
        <w:ind w:left="2400" w:hangingChars="1000" w:hanging="2400"/>
      </w:pPr>
      <w:r>
        <w:rPr>
          <w:noProof/>
        </w:rPr>
        <w:drawing>
          <wp:inline distT="0" distB="0" distL="0" distR="0" wp14:anchorId="6ED13A3E" wp14:editId="6BB440A0">
            <wp:extent cx="6018530" cy="3322955"/>
            <wp:effectExtent l="9525" t="9525" r="10795" b="20320"/>
            <wp:docPr id="6" name="图片 10" descr="QQ截图20190904150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descr="QQ截图20190904150953"/>
                    <pic:cNvPicPr>
                      <a:picLocks noChangeAspect="1" noChangeArrowheads="1"/>
                    </pic:cNvPicPr>
                  </pic:nvPicPr>
                  <pic:blipFill>
                    <a:blip r:embed="rId24"/>
                    <a:srcRect/>
                    <a:stretch>
                      <a:fillRect/>
                    </a:stretch>
                  </pic:blipFill>
                  <pic:spPr>
                    <a:xfrm>
                      <a:off x="0" y="0"/>
                      <a:ext cx="6018530" cy="3322955"/>
                    </a:xfrm>
                    <a:prstGeom prst="rect">
                      <a:avLst/>
                    </a:prstGeom>
                    <a:noFill/>
                    <a:ln w="9525">
                      <a:solidFill>
                        <a:schemeClr val="tx1"/>
                      </a:solidFill>
                      <a:miter lim="800000"/>
                      <a:headEnd/>
                      <a:tailEnd/>
                    </a:ln>
                  </pic:spPr>
                </pic:pic>
              </a:graphicData>
            </a:graphic>
          </wp:inline>
        </w:drawing>
      </w:r>
    </w:p>
    <w:p w14:paraId="18A71667" w14:textId="77777777" w:rsidR="00C3379D" w:rsidRDefault="00000000">
      <w:pPr>
        <w:pStyle w:val="a0"/>
        <w:ind w:left="2400" w:hangingChars="1000" w:hanging="2400"/>
      </w:pPr>
      <w:r>
        <w:rPr>
          <w:rFonts w:hint="eastAsia"/>
        </w:rPr>
        <w:t xml:space="preserve">                  </w:t>
      </w:r>
      <w:r>
        <w:rPr>
          <w:rFonts w:hint="eastAsia"/>
        </w:rPr>
        <w:t>图</w:t>
      </w:r>
      <w:r>
        <w:rPr>
          <w:rFonts w:hint="eastAsia"/>
        </w:rPr>
        <w:t xml:space="preserve">4.5-2  </w:t>
      </w:r>
      <w:r>
        <w:rPr>
          <w:rFonts w:hint="eastAsia"/>
        </w:rPr>
        <w:t>墙板超长超高加柱、加梁节点</w:t>
      </w:r>
    </w:p>
    <w:p w14:paraId="5D132A2F" w14:textId="77777777" w:rsidR="00C3379D" w:rsidRDefault="00000000">
      <w:pPr>
        <w:pStyle w:val="af2"/>
        <w:numPr>
          <w:ilvl w:val="0"/>
          <w:numId w:val="2"/>
        </w:numPr>
        <w:ind w:firstLineChars="0"/>
      </w:pPr>
      <w:r>
        <w:rPr>
          <w:rFonts w:hint="eastAsia"/>
        </w:rPr>
        <w:t>加固用钢柱、钢梁连接节点</w:t>
      </w:r>
    </w:p>
    <w:p w14:paraId="434632D4" w14:textId="77777777" w:rsidR="00C3379D" w:rsidRDefault="00000000">
      <w:pPr>
        <w:pStyle w:val="a0"/>
        <w:ind w:left="360" w:firstLineChars="0" w:firstLine="0"/>
      </w:pPr>
      <w:r>
        <w:rPr>
          <w:rFonts w:hint="eastAsia"/>
          <w:noProof/>
        </w:rPr>
        <w:drawing>
          <wp:anchor distT="0" distB="0" distL="114935" distR="114935" simplePos="0" relativeHeight="251662336" behindDoc="1" locked="0" layoutInCell="1" allowOverlap="1" wp14:anchorId="7D202DBC" wp14:editId="56878FFD">
            <wp:simplePos x="0" y="0"/>
            <wp:positionH relativeFrom="column">
              <wp:posOffset>3197860</wp:posOffset>
            </wp:positionH>
            <wp:positionV relativeFrom="paragraph">
              <wp:posOffset>80010</wp:posOffset>
            </wp:positionV>
            <wp:extent cx="2844165" cy="1933575"/>
            <wp:effectExtent l="9525" t="9525" r="22860" b="19050"/>
            <wp:wrapNone/>
            <wp:docPr id="19" name="图片 19" descr="QQ截图2019101414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QQ截图20191014141632"/>
                    <pic:cNvPicPr>
                      <a:picLocks noChangeAspect="1"/>
                    </pic:cNvPicPr>
                  </pic:nvPicPr>
                  <pic:blipFill>
                    <a:blip r:embed="rId25"/>
                    <a:stretch>
                      <a:fillRect/>
                    </a:stretch>
                  </pic:blipFill>
                  <pic:spPr>
                    <a:xfrm>
                      <a:off x="0" y="0"/>
                      <a:ext cx="2844165" cy="1933575"/>
                    </a:xfrm>
                    <a:prstGeom prst="rect">
                      <a:avLst/>
                    </a:prstGeom>
                    <a:ln>
                      <a:solidFill>
                        <a:schemeClr val="tx1"/>
                      </a:solidFill>
                    </a:ln>
                  </pic:spPr>
                </pic:pic>
              </a:graphicData>
            </a:graphic>
          </wp:anchor>
        </w:drawing>
      </w:r>
      <w:r>
        <w:rPr>
          <w:rFonts w:hint="eastAsia"/>
          <w:noProof/>
        </w:rPr>
        <w:drawing>
          <wp:anchor distT="0" distB="0" distL="114935" distR="114935" simplePos="0" relativeHeight="251661312" behindDoc="1" locked="0" layoutInCell="1" allowOverlap="1" wp14:anchorId="29ABBF25" wp14:editId="3CD0A6F0">
            <wp:simplePos x="0" y="0"/>
            <wp:positionH relativeFrom="column">
              <wp:posOffset>349250</wp:posOffset>
            </wp:positionH>
            <wp:positionV relativeFrom="paragraph">
              <wp:posOffset>73025</wp:posOffset>
            </wp:positionV>
            <wp:extent cx="2689225" cy="1949450"/>
            <wp:effectExtent l="9525" t="9525" r="25400" b="22225"/>
            <wp:wrapNone/>
            <wp:docPr id="11" name="图片 11" descr="QQ截图20191010100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QQ截图20191010100701"/>
                    <pic:cNvPicPr>
                      <a:picLocks noChangeAspect="1"/>
                    </pic:cNvPicPr>
                  </pic:nvPicPr>
                  <pic:blipFill>
                    <a:blip r:embed="rId26"/>
                    <a:stretch>
                      <a:fillRect/>
                    </a:stretch>
                  </pic:blipFill>
                  <pic:spPr>
                    <a:xfrm>
                      <a:off x="0" y="0"/>
                      <a:ext cx="2689225" cy="1949450"/>
                    </a:xfrm>
                    <a:prstGeom prst="rect">
                      <a:avLst/>
                    </a:prstGeom>
                    <a:ln>
                      <a:solidFill>
                        <a:schemeClr val="tx1"/>
                      </a:solidFill>
                    </a:ln>
                  </pic:spPr>
                </pic:pic>
              </a:graphicData>
            </a:graphic>
          </wp:anchor>
        </w:drawing>
      </w:r>
    </w:p>
    <w:p w14:paraId="7718BC1D" w14:textId="77777777" w:rsidR="00C3379D" w:rsidRDefault="00C3379D">
      <w:pPr>
        <w:pStyle w:val="a0"/>
        <w:ind w:left="360" w:firstLineChars="0" w:firstLine="0"/>
      </w:pPr>
    </w:p>
    <w:p w14:paraId="0AF5A138" w14:textId="77777777" w:rsidR="00C3379D" w:rsidRDefault="00C3379D">
      <w:pPr>
        <w:pStyle w:val="a0"/>
        <w:ind w:left="360" w:firstLineChars="0" w:firstLine="0"/>
      </w:pPr>
    </w:p>
    <w:p w14:paraId="0C369E6A" w14:textId="77777777" w:rsidR="00C3379D" w:rsidRDefault="00C3379D">
      <w:pPr>
        <w:pStyle w:val="a0"/>
        <w:ind w:left="360" w:firstLineChars="0" w:firstLine="0"/>
      </w:pPr>
    </w:p>
    <w:p w14:paraId="2667FD69" w14:textId="77777777" w:rsidR="00C3379D" w:rsidRDefault="00C3379D">
      <w:pPr>
        <w:pStyle w:val="a0"/>
        <w:ind w:left="360" w:firstLineChars="0" w:firstLine="0"/>
      </w:pPr>
    </w:p>
    <w:p w14:paraId="7E7161C2" w14:textId="77777777" w:rsidR="00C3379D" w:rsidRDefault="00C3379D">
      <w:pPr>
        <w:pStyle w:val="a0"/>
        <w:ind w:left="360" w:firstLineChars="0" w:firstLine="0"/>
      </w:pPr>
    </w:p>
    <w:p w14:paraId="5EC04DA7" w14:textId="77777777" w:rsidR="00C3379D" w:rsidRDefault="00C3379D">
      <w:pPr>
        <w:pStyle w:val="a0"/>
        <w:ind w:firstLineChars="300" w:firstLine="720"/>
      </w:pPr>
    </w:p>
    <w:p w14:paraId="126FFB61" w14:textId="77777777" w:rsidR="00C3379D" w:rsidRDefault="00000000">
      <w:pPr>
        <w:ind w:firstLine="480"/>
      </w:pPr>
      <w:r>
        <w:rPr>
          <w:rFonts w:hint="eastAsia"/>
        </w:rPr>
        <w:t xml:space="preserve">     </w:t>
      </w:r>
      <w:r>
        <w:rPr>
          <w:rFonts w:hint="eastAsia"/>
        </w:rPr>
        <w:t>图</w:t>
      </w:r>
      <w:r>
        <w:rPr>
          <w:rFonts w:hint="eastAsia"/>
        </w:rPr>
        <w:t>4.5-3</w:t>
      </w:r>
      <w:r>
        <w:rPr>
          <w:rFonts w:hint="eastAsia"/>
        </w:rPr>
        <w:t>条板与钢梁连接节点图</w:t>
      </w:r>
      <w:r>
        <w:rPr>
          <w:rFonts w:hint="eastAsia"/>
        </w:rPr>
        <w:t xml:space="preserve">            </w:t>
      </w:r>
      <w:r>
        <w:rPr>
          <w:rFonts w:hint="eastAsia"/>
        </w:rPr>
        <w:t>图</w:t>
      </w:r>
      <w:r>
        <w:rPr>
          <w:rFonts w:hint="eastAsia"/>
        </w:rPr>
        <w:t>4.5-4</w:t>
      </w:r>
      <w:r>
        <w:rPr>
          <w:rFonts w:hint="eastAsia"/>
        </w:rPr>
        <w:t>条板与钢柱连接节点</w:t>
      </w:r>
    </w:p>
    <w:p w14:paraId="6D0B6771" w14:textId="77777777" w:rsidR="00C3379D" w:rsidRDefault="00000000">
      <w:pPr>
        <w:pStyle w:val="2"/>
        <w:ind w:firstLine="643"/>
        <w:jc w:val="center"/>
      </w:pPr>
      <w:r>
        <w:rPr>
          <w:rFonts w:hint="eastAsia"/>
        </w:rPr>
        <w:t>第五章成品保护</w:t>
      </w:r>
      <w:bookmarkEnd w:id="215"/>
      <w:bookmarkEnd w:id="216"/>
      <w:bookmarkEnd w:id="217"/>
      <w:bookmarkEnd w:id="218"/>
      <w:bookmarkEnd w:id="219"/>
    </w:p>
    <w:p w14:paraId="698C4486" w14:textId="77777777" w:rsidR="00C3379D" w:rsidRDefault="00000000">
      <w:pPr>
        <w:ind w:firstLine="480"/>
      </w:pPr>
      <w:bookmarkStart w:id="239" w:name="_Toc7250"/>
      <w:bookmarkStart w:id="240" w:name="_Toc19656"/>
      <w:bookmarkStart w:id="241" w:name="_Toc19593"/>
      <w:bookmarkStart w:id="242" w:name="_Toc1032"/>
      <w:bookmarkStart w:id="243" w:name="_Toc8158"/>
      <w:bookmarkStart w:id="244" w:name="_Toc30704"/>
      <w:bookmarkStart w:id="245" w:name="_Toc11092"/>
      <w:r>
        <w:rPr>
          <w:rFonts w:hint="eastAsia"/>
        </w:rPr>
        <w:t xml:space="preserve">1. </w:t>
      </w:r>
      <w:r>
        <w:rPr>
          <w:rFonts w:hint="eastAsia"/>
        </w:rPr>
        <w:t>条板隔墙施工中各专业工种应配合，不得颠倒工序。交叉作业时，应做好工序交接，不得对已完成的成品、半成品造成破坏；若设计要求隔墙与外墙连接处有弹性材料连接，宜先安装设计要求的弹性材料后墙板才可进行安装或按甲方要求留出缝隙。</w:t>
      </w:r>
      <w:bookmarkEnd w:id="239"/>
      <w:bookmarkEnd w:id="240"/>
      <w:bookmarkEnd w:id="241"/>
      <w:bookmarkEnd w:id="242"/>
      <w:bookmarkEnd w:id="243"/>
      <w:bookmarkEnd w:id="244"/>
      <w:bookmarkEnd w:id="245"/>
    </w:p>
    <w:p w14:paraId="452DA6DD" w14:textId="77777777" w:rsidR="00C3379D" w:rsidRDefault="00000000">
      <w:pPr>
        <w:ind w:firstLine="480"/>
      </w:pPr>
      <w:r>
        <w:rPr>
          <w:rFonts w:hint="eastAsia"/>
        </w:rPr>
        <w:t xml:space="preserve">2. </w:t>
      </w:r>
      <w:r>
        <w:rPr>
          <w:rFonts w:hint="eastAsia"/>
        </w:rPr>
        <w:t>条板隔墙安装施工过程中及工程验收前，应采取防护措施，不应受到施工机具碰撞。安装后的条板隔墙</w:t>
      </w:r>
      <w:r>
        <w:rPr>
          <w:rFonts w:hint="eastAsia"/>
        </w:rPr>
        <w:t>7d</w:t>
      </w:r>
      <w:r>
        <w:rPr>
          <w:rFonts w:hint="eastAsia"/>
        </w:rPr>
        <w:t>内不得承受侧向作用力，施工梯架、工程用的物料等不得支撑、顶压或斜靠在墙体上。</w:t>
      </w:r>
    </w:p>
    <w:p w14:paraId="0367527E" w14:textId="77777777" w:rsidR="00C3379D" w:rsidRDefault="00000000">
      <w:pPr>
        <w:ind w:firstLine="480"/>
      </w:pPr>
      <w:r>
        <w:rPr>
          <w:rFonts w:hint="eastAsia"/>
        </w:rPr>
        <w:t xml:space="preserve">3. </w:t>
      </w:r>
      <w:r>
        <w:rPr>
          <w:rFonts w:hint="eastAsia"/>
        </w:rPr>
        <w:t>当进行混凝土地面等施工时，应防止物料污染、损坏成品隔墙墙面。</w:t>
      </w:r>
    </w:p>
    <w:p w14:paraId="2DD455F6" w14:textId="77777777" w:rsidR="00C3379D" w:rsidRDefault="00000000">
      <w:pPr>
        <w:ind w:firstLine="480"/>
      </w:pPr>
      <w:r>
        <w:rPr>
          <w:rFonts w:hint="eastAsia"/>
        </w:rPr>
        <w:t xml:space="preserve">4. </w:t>
      </w:r>
      <w:r>
        <w:rPr>
          <w:rFonts w:hint="eastAsia"/>
        </w:rPr>
        <w:t>后期成品门窗框的安装应在条板隔墙安装完成</w:t>
      </w:r>
      <w:r>
        <w:rPr>
          <w:rFonts w:hint="eastAsia"/>
        </w:rPr>
        <w:t>7d</w:t>
      </w:r>
      <w:r>
        <w:rPr>
          <w:rFonts w:hint="eastAsia"/>
        </w:rPr>
        <w:t>后进行。</w:t>
      </w:r>
    </w:p>
    <w:p w14:paraId="45F27BF5" w14:textId="77777777" w:rsidR="00C3379D" w:rsidRDefault="00000000">
      <w:pPr>
        <w:ind w:firstLine="480"/>
      </w:pPr>
      <w:r>
        <w:rPr>
          <w:rFonts w:hint="eastAsia"/>
        </w:rPr>
        <w:t xml:space="preserve">5. </w:t>
      </w:r>
      <w:r>
        <w:rPr>
          <w:rFonts w:hint="eastAsia"/>
        </w:rPr>
        <w:t>后期水电线管的安装、敷设应按《建筑轻质条板隔墙技术规程</w:t>
      </w:r>
      <w:r>
        <w:rPr>
          <w:rFonts w:hint="eastAsia"/>
        </w:rPr>
        <w:t>JGJ/T157-2014</w:t>
      </w:r>
      <w:r>
        <w:rPr>
          <w:rFonts w:hint="eastAsia"/>
        </w:rPr>
        <w:t>》要求采用专用切割工具切割开槽并及时回填密实，不应在条板隔墙上任意开槽开洞。条板墙上开的槽孔宜采用聚合物水泥砂浆或粘结剂填充密实，按照设计要求，水电安装须在已安装好的墙体上呼出水电管线、先和埋设位置误差不超过</w:t>
      </w:r>
      <w:r>
        <w:rPr>
          <w:rFonts w:hint="eastAsia"/>
        </w:rPr>
        <w:t>5mm</w:t>
      </w:r>
      <w:r>
        <w:rPr>
          <w:rFonts w:hint="eastAsia"/>
        </w:rPr>
        <w:t>开槽的墙面可采用粘结玻纤网格布等补强、防裂措施；在墙体上开槽开洞应在条板隔墙安装完成</w:t>
      </w:r>
      <w:r>
        <w:rPr>
          <w:rFonts w:hint="eastAsia"/>
        </w:rPr>
        <w:t>7d</w:t>
      </w:r>
      <w:r>
        <w:rPr>
          <w:rFonts w:hint="eastAsia"/>
        </w:rPr>
        <w:t>后进行，不得在隔墙两侧同一部位开槽、开洞，其间距应至少错开</w:t>
      </w:r>
      <w:r>
        <w:rPr>
          <w:rFonts w:hint="eastAsia"/>
        </w:rPr>
        <w:t>150mm</w:t>
      </w:r>
      <w:r>
        <w:rPr>
          <w:rFonts w:hint="eastAsia"/>
        </w:rPr>
        <w:t>，空心条板隔墙纵向布线时，可沿条板的孔洞穿行。横向安装水电管线可在墙板单面开槽，开槽长度不</w:t>
      </w:r>
      <w:proofErr w:type="gramStart"/>
      <w:r>
        <w:rPr>
          <w:rFonts w:hint="eastAsia"/>
        </w:rPr>
        <w:t>大于墙厂</w:t>
      </w:r>
      <w:proofErr w:type="gramEnd"/>
      <w:r>
        <w:rPr>
          <w:rFonts w:hint="eastAsia"/>
        </w:rPr>
        <w:t>1</w:t>
      </w:r>
      <w:r>
        <w:rPr>
          <w:rFonts w:asciiTheme="minorEastAsia" w:hAnsiTheme="minorEastAsia" w:hint="eastAsia"/>
        </w:rPr>
        <w:t>/</w:t>
      </w:r>
      <w:r>
        <w:rPr>
          <w:rFonts w:hint="eastAsia"/>
        </w:rPr>
        <w:t>2</w:t>
      </w:r>
      <w:r>
        <w:rPr>
          <w:rFonts w:hint="eastAsia"/>
        </w:rPr>
        <w:t>为宜。如需双面开槽埋设，必须封堵好一面槽后，再在另一面开槽，两面开槽部位高差不小</w:t>
      </w:r>
      <w:r>
        <w:rPr>
          <w:rFonts w:hint="eastAsia"/>
        </w:rPr>
        <w:t>100mm</w:t>
      </w:r>
      <w:r>
        <w:rPr>
          <w:rFonts w:hint="eastAsia"/>
        </w:rPr>
        <w:lastRenderedPageBreak/>
        <w:t>以免整幅墙松动，最好避免横向及斜向开槽。（此部分工程量含在水、电安装范围内，不在轻质隔墙范围内）。</w:t>
      </w:r>
    </w:p>
    <w:p w14:paraId="028A4BB0" w14:textId="703FE9E1" w:rsidR="00C3379D" w:rsidRDefault="00000000">
      <w:pPr>
        <w:ind w:firstLine="480"/>
        <w:jc w:val="center"/>
      </w:pPr>
      <w:r>
        <w:rPr>
          <w:rFonts w:hint="eastAsia"/>
          <w:noProof/>
        </w:rPr>
        <w:drawing>
          <wp:anchor distT="0" distB="0" distL="114300" distR="114300" simplePos="0" relativeHeight="251651072" behindDoc="0" locked="0" layoutInCell="1" allowOverlap="1" wp14:anchorId="2BA11D61" wp14:editId="5EF0E40F">
            <wp:simplePos x="0" y="0"/>
            <wp:positionH relativeFrom="column">
              <wp:posOffset>-239395</wp:posOffset>
            </wp:positionH>
            <wp:positionV relativeFrom="paragraph">
              <wp:posOffset>62865</wp:posOffset>
            </wp:positionV>
            <wp:extent cx="2926715" cy="2048510"/>
            <wp:effectExtent l="19050" t="19050" r="25984" b="28143"/>
            <wp:wrapNone/>
            <wp:docPr id="2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9"/>
                    <pic:cNvPicPr>
                      <a:picLocks noChangeAspect="1"/>
                    </pic:cNvPicPr>
                  </pic:nvPicPr>
                  <pic:blipFill>
                    <a:blip r:embed="rId27"/>
                    <a:srcRect r="51737" b="17041"/>
                    <a:stretch>
                      <a:fillRect/>
                    </a:stretch>
                  </pic:blipFill>
                  <pic:spPr>
                    <a:xfrm>
                      <a:off x="0" y="0"/>
                      <a:ext cx="2926766" cy="2048307"/>
                    </a:xfrm>
                    <a:prstGeom prst="rect">
                      <a:avLst/>
                    </a:prstGeom>
                    <a:noFill/>
                    <a:ln w="9525" cap="flat" cmpd="sng">
                      <a:solidFill>
                        <a:srgbClr val="000000"/>
                      </a:solidFill>
                      <a:prstDash val="solid"/>
                      <a:miter/>
                      <a:headEnd type="none" w="med" len="med"/>
                      <a:tailEnd type="none" w="med" len="med"/>
                    </a:ln>
                  </pic:spPr>
                </pic:pic>
              </a:graphicData>
            </a:graphic>
          </wp:anchor>
        </w:drawing>
      </w:r>
      <w:r>
        <w:rPr>
          <w:rFonts w:hint="eastAsia"/>
        </w:rPr>
        <w:t xml:space="preserve">                                </w:t>
      </w:r>
      <w:r w:rsidR="00F03A43">
        <w:rPr>
          <w:noProof/>
        </w:rPr>
        <w:drawing>
          <wp:inline distT="0" distB="0" distL="0" distR="0" wp14:anchorId="5A69FAC6" wp14:editId="426D2562">
            <wp:extent cx="3074670" cy="2044700"/>
            <wp:effectExtent l="0" t="0" r="0" b="0"/>
            <wp:docPr id="1025530173" name="图片 1" descr="QQ截图20190829112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Q截图2019082911234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74670" cy="2044700"/>
                    </a:xfrm>
                    <a:prstGeom prst="rect">
                      <a:avLst/>
                    </a:prstGeom>
                    <a:noFill/>
                    <a:ln>
                      <a:noFill/>
                    </a:ln>
                  </pic:spPr>
                </pic:pic>
              </a:graphicData>
            </a:graphic>
          </wp:inline>
        </w:drawing>
      </w:r>
    </w:p>
    <w:p w14:paraId="0E863EB6" w14:textId="77777777" w:rsidR="00C3379D" w:rsidRDefault="00000000">
      <w:pPr>
        <w:ind w:firstLineChars="0" w:firstLine="0"/>
      </w:pPr>
      <w:r>
        <w:rPr>
          <w:rFonts w:hint="eastAsia"/>
        </w:rPr>
        <w:t>图</w:t>
      </w:r>
      <w:r>
        <w:rPr>
          <w:rFonts w:hint="eastAsia"/>
        </w:rPr>
        <w:t xml:space="preserve">5-1  </w:t>
      </w:r>
      <w:r>
        <w:rPr>
          <w:rFonts w:hint="eastAsia"/>
        </w:rPr>
        <w:t>明线开关、插座盒安装节点图</w:t>
      </w:r>
      <w:r>
        <w:rPr>
          <w:rFonts w:hint="eastAsia"/>
        </w:rPr>
        <w:t xml:space="preserve">          </w:t>
      </w:r>
      <w:r>
        <w:rPr>
          <w:rFonts w:hint="eastAsia"/>
        </w:rPr>
        <w:t>图</w:t>
      </w:r>
      <w:r>
        <w:rPr>
          <w:rFonts w:hint="eastAsia"/>
        </w:rPr>
        <w:t xml:space="preserve">5-2  </w:t>
      </w:r>
      <w:r>
        <w:rPr>
          <w:rFonts w:hint="eastAsia"/>
        </w:rPr>
        <w:t>暗线开关、插座盒安装节点</w:t>
      </w:r>
    </w:p>
    <w:p w14:paraId="4F208032" w14:textId="77777777" w:rsidR="00C3379D" w:rsidRDefault="00000000">
      <w:pPr>
        <w:ind w:firstLine="480"/>
      </w:pPr>
      <w:r>
        <w:rPr>
          <w:rFonts w:hint="eastAsia"/>
        </w:rPr>
        <w:t xml:space="preserve">6. </w:t>
      </w:r>
      <w:r>
        <w:rPr>
          <w:rFonts w:hint="eastAsia"/>
        </w:rPr>
        <w:t>后期各个工种在已安装好的墙体上开洞，需要对洞口采取加固措施：</w:t>
      </w:r>
    </w:p>
    <w:p w14:paraId="2CE2D1DC" w14:textId="77777777" w:rsidR="00C3379D" w:rsidRDefault="00000000">
      <w:pPr>
        <w:ind w:firstLine="480"/>
      </w:pPr>
      <w:r>
        <w:rPr>
          <w:rFonts w:hint="eastAsia"/>
        </w:rPr>
        <w:t>（</w:t>
      </w:r>
      <w:r>
        <w:rPr>
          <w:rFonts w:hint="eastAsia"/>
        </w:rPr>
        <w:t>1</w:t>
      </w:r>
      <w:r>
        <w:rPr>
          <w:rFonts w:hint="eastAsia"/>
        </w:rPr>
        <w:t>）墙体横向开槽尺寸≤</w:t>
      </w:r>
      <w:r>
        <w:rPr>
          <w:rFonts w:hint="eastAsia"/>
        </w:rPr>
        <w:t>1000mm</w:t>
      </w:r>
      <w:r>
        <w:rPr>
          <w:rFonts w:hint="eastAsia"/>
        </w:rPr>
        <w:t>时可直接用切割机或开孔器开槽；开槽深度不能超过</w:t>
      </w:r>
      <w:r>
        <w:rPr>
          <w:rFonts w:hint="eastAsia"/>
        </w:rPr>
        <w:t>60mm</w:t>
      </w:r>
      <w:r>
        <w:rPr>
          <w:rFonts w:hint="eastAsia"/>
        </w:rPr>
        <w:t>。</w:t>
      </w:r>
    </w:p>
    <w:p w14:paraId="1499BAA5" w14:textId="77777777" w:rsidR="00C3379D" w:rsidRDefault="00000000">
      <w:pPr>
        <w:ind w:firstLine="480"/>
        <w:jc w:val="both"/>
      </w:pPr>
      <w:bookmarkStart w:id="246" w:name="_Toc7548"/>
      <w:r>
        <w:rPr>
          <w:rFonts w:hint="eastAsia"/>
        </w:rPr>
        <w:t>（</w:t>
      </w:r>
      <w:r>
        <w:rPr>
          <w:rFonts w:hint="eastAsia"/>
        </w:rPr>
        <w:t>2</w:t>
      </w:r>
      <w:r>
        <w:rPr>
          <w:rFonts w:hint="eastAsia"/>
        </w:rPr>
        <w:t>）墙体开洞尺寸</w:t>
      </w:r>
      <w:r>
        <w:rPr>
          <w:rFonts w:hint="eastAsia"/>
        </w:rPr>
        <w:t>1000mm</w:t>
      </w:r>
      <w:r>
        <w:rPr>
          <w:rFonts w:hint="eastAsia"/>
        </w:rPr>
        <w:t>＜洞口宽度≤</w:t>
      </w:r>
      <w:r>
        <w:rPr>
          <w:rFonts w:hint="eastAsia"/>
        </w:rPr>
        <w:t>1800mm</w:t>
      </w:r>
      <w:r>
        <w:rPr>
          <w:rFonts w:hint="eastAsia"/>
        </w:rPr>
        <w:t>时，在开完洞口后需在洞口顶部按下图进行加固</w:t>
      </w:r>
      <w:bookmarkEnd w:id="246"/>
      <w:r>
        <w:rPr>
          <w:rFonts w:hint="eastAsia"/>
        </w:rPr>
        <w:t>。</w:t>
      </w:r>
      <w:r>
        <w:rPr>
          <w:rFonts w:hint="eastAsia"/>
        </w:rPr>
        <w:t xml:space="preserve">  </w:t>
      </w:r>
    </w:p>
    <w:p w14:paraId="6899F79F" w14:textId="77777777" w:rsidR="00C3379D" w:rsidRDefault="00000000">
      <w:pPr>
        <w:ind w:firstLine="480"/>
        <w:jc w:val="center"/>
      </w:pPr>
      <w:r>
        <w:rPr>
          <w:rFonts w:ascii="宋体" w:hAnsi="宋体"/>
          <w:noProof/>
        </w:rPr>
        <w:drawing>
          <wp:inline distT="0" distB="0" distL="0" distR="0" wp14:anchorId="2EC66A47" wp14:editId="0CE7F24C">
            <wp:extent cx="4917440" cy="2486025"/>
            <wp:effectExtent l="9525" t="9525" r="26035" b="190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4917440" cy="2488016"/>
                    </a:xfrm>
                    <a:prstGeom prst="rect">
                      <a:avLst/>
                    </a:prstGeom>
                    <a:ln>
                      <a:solidFill>
                        <a:schemeClr val="tx1"/>
                      </a:solidFill>
                    </a:ln>
                  </pic:spPr>
                </pic:pic>
              </a:graphicData>
            </a:graphic>
          </wp:inline>
        </w:drawing>
      </w:r>
    </w:p>
    <w:p w14:paraId="75BD8AFD" w14:textId="77777777" w:rsidR="00C3379D" w:rsidRDefault="00000000">
      <w:pPr>
        <w:pStyle w:val="a0"/>
        <w:ind w:firstLineChars="0" w:firstLine="0"/>
        <w:jc w:val="center"/>
      </w:pPr>
      <w:r>
        <w:rPr>
          <w:rFonts w:hint="eastAsia"/>
        </w:rPr>
        <w:t>图</w:t>
      </w:r>
      <w:r>
        <w:rPr>
          <w:rFonts w:hint="eastAsia"/>
        </w:rPr>
        <w:t xml:space="preserve">5-3  </w:t>
      </w:r>
      <w:r>
        <w:rPr>
          <w:rFonts w:hint="eastAsia"/>
        </w:rPr>
        <w:t>墙体后期开洞加固</w:t>
      </w:r>
    </w:p>
    <w:p w14:paraId="038A1243" w14:textId="77777777" w:rsidR="00C3379D" w:rsidRDefault="00C3379D">
      <w:pPr>
        <w:pStyle w:val="a0"/>
        <w:ind w:firstLineChars="0" w:firstLine="0"/>
        <w:jc w:val="center"/>
      </w:pPr>
    </w:p>
    <w:p w14:paraId="62EB3BAD" w14:textId="77777777" w:rsidR="00C3379D" w:rsidRDefault="00000000">
      <w:pPr>
        <w:ind w:firstLineChars="0" w:firstLine="0"/>
      </w:pPr>
      <w:r>
        <w:rPr>
          <w:rFonts w:hint="eastAsia"/>
        </w:rPr>
        <w:lastRenderedPageBreak/>
        <w:t xml:space="preserve">7. </w:t>
      </w:r>
      <w:r>
        <w:rPr>
          <w:rFonts w:hint="eastAsia"/>
        </w:rPr>
        <w:t>后期门窗专业进场安装可参照《内隔墙</w:t>
      </w:r>
      <w:r>
        <w:rPr>
          <w:rFonts w:hint="eastAsia"/>
        </w:rPr>
        <w:t>-</w:t>
      </w:r>
      <w:r>
        <w:rPr>
          <w:rFonts w:hint="eastAsia"/>
        </w:rPr>
        <w:t>轻质条板（一）</w:t>
      </w:r>
      <w:r>
        <w:rPr>
          <w:rFonts w:hint="eastAsia"/>
        </w:rPr>
        <w:t>10J113-1</w:t>
      </w:r>
      <w:r>
        <w:rPr>
          <w:rFonts w:hint="eastAsia"/>
        </w:rPr>
        <w:t>》</w:t>
      </w:r>
      <w:r>
        <w:rPr>
          <w:rFonts w:hint="eastAsia"/>
        </w:rPr>
        <w:t>P38</w:t>
      </w:r>
      <w:r>
        <w:rPr>
          <w:rFonts w:hint="eastAsia"/>
        </w:rPr>
        <w:t>页</w:t>
      </w:r>
      <w:r>
        <w:rPr>
          <w:rFonts w:hint="eastAsia"/>
        </w:rPr>
        <w:t>A20</w:t>
      </w:r>
      <w:r>
        <w:rPr>
          <w:rFonts w:hint="eastAsia"/>
        </w:rPr>
        <w:t>相关连接节点进行安装或依据门窗框专业厂家制定的安装方案进行安装。</w:t>
      </w:r>
      <w:bookmarkStart w:id="247" w:name="_Toc10591"/>
      <w:bookmarkStart w:id="248" w:name="_Toc29631"/>
      <w:bookmarkStart w:id="249" w:name="_Toc26307"/>
      <w:bookmarkStart w:id="250" w:name="_Toc11288"/>
      <w:bookmarkStart w:id="251" w:name="_Toc30812"/>
      <w:bookmarkStart w:id="252" w:name="_Toc24502"/>
      <w:bookmarkStart w:id="253" w:name="_Toc13772"/>
      <w:bookmarkStart w:id="254" w:name="_Toc9458"/>
      <w:bookmarkStart w:id="255" w:name="_Toc18452"/>
      <w:bookmarkStart w:id="256" w:name="_Toc9259"/>
      <w:bookmarkStart w:id="257" w:name="_Toc30797"/>
      <w:bookmarkStart w:id="258" w:name="_Toc4739"/>
      <w:bookmarkStart w:id="259" w:name="_Toc17921"/>
      <w:bookmarkStart w:id="260" w:name="_Toc18659"/>
      <w:bookmarkStart w:id="261" w:name="_Toc13344"/>
      <w:bookmarkStart w:id="262" w:name="_Toc19657"/>
      <w:bookmarkStart w:id="263" w:name="_Toc18860"/>
      <w:bookmarkStart w:id="264" w:name="_Toc2489"/>
      <w:bookmarkStart w:id="265" w:name="_Toc32121"/>
      <w:bookmarkStart w:id="266" w:name="_Toc22530"/>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755D438C" w14:textId="77777777" w:rsidR="00C3379D" w:rsidRDefault="00C3379D">
      <w:pPr>
        <w:pStyle w:val="a0"/>
        <w:ind w:firstLine="480"/>
      </w:pPr>
    </w:p>
    <w:p w14:paraId="15F53AB0" w14:textId="77777777" w:rsidR="00C3379D" w:rsidRDefault="00000000">
      <w:pPr>
        <w:pStyle w:val="2"/>
        <w:ind w:firstLine="643"/>
        <w:jc w:val="center"/>
      </w:pPr>
      <w:bookmarkStart w:id="267" w:name="_Toc22354"/>
      <w:bookmarkStart w:id="268" w:name="_Toc18969"/>
      <w:bookmarkStart w:id="269" w:name="_Toc6209"/>
      <w:bookmarkStart w:id="270" w:name="_Toc16938"/>
      <w:r>
        <w:rPr>
          <w:rFonts w:hint="eastAsia"/>
        </w:rPr>
        <w:t>第六章装饰、装修中悬挂物品</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7BD929E8" w14:textId="77777777" w:rsidR="00C3379D" w:rsidRDefault="00000000">
      <w:pPr>
        <w:pStyle w:val="3"/>
        <w:rPr>
          <w:sz w:val="28"/>
          <w:szCs w:val="28"/>
        </w:rPr>
      </w:pPr>
      <w:bookmarkStart w:id="271" w:name="_Toc32340"/>
      <w:bookmarkStart w:id="272" w:name="_Toc22101"/>
      <w:bookmarkStart w:id="273" w:name="_Toc32622"/>
      <w:bookmarkStart w:id="274" w:name="_Toc27367"/>
      <w:bookmarkStart w:id="275" w:name="_Toc20705"/>
      <w:r>
        <w:rPr>
          <w:rFonts w:hint="eastAsia"/>
          <w:sz w:val="28"/>
          <w:szCs w:val="28"/>
        </w:rPr>
        <w:t>6.1</w:t>
      </w:r>
      <w:r>
        <w:rPr>
          <w:rFonts w:hint="eastAsia"/>
          <w:sz w:val="28"/>
          <w:szCs w:val="28"/>
        </w:rPr>
        <w:t>装饰工程</w:t>
      </w:r>
      <w:bookmarkEnd w:id="271"/>
      <w:bookmarkEnd w:id="272"/>
      <w:bookmarkEnd w:id="273"/>
      <w:bookmarkEnd w:id="274"/>
      <w:bookmarkEnd w:id="275"/>
    </w:p>
    <w:p w14:paraId="55299D6B" w14:textId="5B8AB64C" w:rsidR="00C3379D" w:rsidRDefault="00F03A43">
      <w:pPr>
        <w:ind w:firstLine="480"/>
      </w:pPr>
      <w:r>
        <w:rPr>
          <w:rFonts w:hint="eastAsia"/>
        </w:rPr>
        <w:t>陶粒混凝土轻质条板不反潮、不腐蚀、附着力好、不脱落；可锯、可粘，能在表面进行粘（如瓷砖）、刷（如乳胶漆）、喷（如油漆、乳胶漆），做饰面装修时应按饰面要求见缝粘贴抗裂纤维网格布条或无纺布条防裂。</w:t>
      </w:r>
    </w:p>
    <w:p w14:paraId="388900B1" w14:textId="77777777" w:rsidR="00C3379D" w:rsidRDefault="00000000">
      <w:pPr>
        <w:pStyle w:val="3"/>
        <w:rPr>
          <w:sz w:val="28"/>
          <w:szCs w:val="28"/>
        </w:rPr>
      </w:pPr>
      <w:bookmarkStart w:id="276" w:name="_Toc16917"/>
      <w:bookmarkStart w:id="277" w:name="_Toc2200"/>
      <w:bookmarkStart w:id="278" w:name="_Toc24061"/>
      <w:bookmarkStart w:id="279" w:name="_Toc27161"/>
      <w:r>
        <w:rPr>
          <w:rFonts w:hint="eastAsia"/>
          <w:sz w:val="28"/>
          <w:szCs w:val="28"/>
        </w:rPr>
        <w:t>6.2</w:t>
      </w:r>
      <w:r>
        <w:rPr>
          <w:rFonts w:hint="eastAsia"/>
          <w:sz w:val="28"/>
          <w:szCs w:val="28"/>
        </w:rPr>
        <w:t>悬挂物品</w:t>
      </w:r>
      <w:bookmarkEnd w:id="276"/>
      <w:bookmarkEnd w:id="277"/>
      <w:bookmarkEnd w:id="278"/>
      <w:bookmarkEnd w:id="279"/>
    </w:p>
    <w:p w14:paraId="7AEC5293" w14:textId="214C1967" w:rsidR="00C3379D" w:rsidRDefault="00000000">
      <w:pPr>
        <w:ind w:firstLine="480"/>
      </w:pPr>
      <w:r>
        <w:rPr>
          <w:rFonts w:hint="eastAsia"/>
        </w:rPr>
        <w:t>悬挂普通镜框等较轻物品时，可采用</w:t>
      </w:r>
      <w:r w:rsidR="00F03A43">
        <w:rPr>
          <w:rFonts w:hint="eastAsia"/>
        </w:rPr>
        <w:t>陶粒</w:t>
      </w:r>
      <w:r>
        <w:rPr>
          <w:rFonts w:hint="eastAsia"/>
        </w:rPr>
        <w:t>条板专用塑料膨胀管上自攻螺钉在隔墙板上旋紧固定后直接吊挂，自攻螺钉单点</w:t>
      </w:r>
      <w:proofErr w:type="gramStart"/>
      <w:r>
        <w:rPr>
          <w:rFonts w:hint="eastAsia"/>
        </w:rPr>
        <w:t>吊挂力</w:t>
      </w:r>
      <w:proofErr w:type="gramEnd"/>
      <w:r>
        <w:rPr>
          <w:rFonts w:hint="eastAsia"/>
        </w:rPr>
        <w:t>可达</w:t>
      </w:r>
      <w:r>
        <w:rPr>
          <w:rFonts w:hint="eastAsia"/>
        </w:rPr>
        <w:t>30KG</w:t>
      </w:r>
      <w:r>
        <w:rPr>
          <w:rFonts w:hint="eastAsia"/>
        </w:rPr>
        <w:t>，不宜采用铁钉直接钉入墙体悬挂重物。</w:t>
      </w:r>
    </w:p>
    <w:p w14:paraId="5728CE28" w14:textId="77777777" w:rsidR="00C3379D" w:rsidRDefault="00000000">
      <w:pPr>
        <w:ind w:firstLine="480"/>
      </w:pPr>
      <w:r>
        <w:rPr>
          <w:rFonts w:hint="eastAsia"/>
        </w:rPr>
        <w:t>若局部需悬挂重物，可在相应位置用手提切割机在墙板上切割出所需孔洞，将该处板内填充物掏去且略大于切割孔，用专用粘结剂进行填实预埋膨胀螺钉或预埋件并补平，待</w:t>
      </w:r>
      <w:r>
        <w:rPr>
          <w:rFonts w:hint="eastAsia"/>
        </w:rPr>
        <w:t>2</w:t>
      </w:r>
      <w:r>
        <w:rPr>
          <w:rFonts w:hint="eastAsia"/>
        </w:rPr>
        <w:t>天固化强度达到要求后即可进行悬挂重物，此方法单点</w:t>
      </w:r>
      <w:proofErr w:type="gramStart"/>
      <w:r>
        <w:rPr>
          <w:rFonts w:hint="eastAsia"/>
        </w:rPr>
        <w:t>吊挂力</w:t>
      </w:r>
      <w:proofErr w:type="gramEnd"/>
      <w:r>
        <w:rPr>
          <w:rFonts w:hint="eastAsia"/>
        </w:rPr>
        <w:t>可达</w:t>
      </w:r>
      <w:r>
        <w:rPr>
          <w:rFonts w:hint="eastAsia"/>
        </w:rPr>
        <w:t>100KG</w:t>
      </w:r>
      <w:r>
        <w:rPr>
          <w:rFonts w:hint="eastAsia"/>
        </w:rPr>
        <w:t>。</w:t>
      </w:r>
      <w:bookmarkStart w:id="280" w:name="_Toc14100"/>
      <w:bookmarkStart w:id="281" w:name="_Toc13661"/>
      <w:bookmarkStart w:id="282" w:name="_Toc6006"/>
      <w:bookmarkStart w:id="283" w:name="_Toc17349"/>
      <w:bookmarkStart w:id="284" w:name="_Toc4540"/>
      <w:bookmarkStart w:id="285" w:name="_Toc20917"/>
      <w:bookmarkStart w:id="286" w:name="_Toc22777"/>
      <w:bookmarkStart w:id="287" w:name="_Toc22607"/>
      <w:r>
        <w:rPr>
          <w:rFonts w:hint="eastAsia"/>
        </w:rPr>
        <w:t>(</w:t>
      </w:r>
      <w:r>
        <w:rPr>
          <w:rFonts w:hint="eastAsia"/>
        </w:rPr>
        <w:t>装饰、装修部分不再轻质隔墙安装范畴内</w:t>
      </w:r>
      <w:r>
        <w:rPr>
          <w:rFonts w:hint="eastAsia"/>
        </w:rPr>
        <w:t>)</w:t>
      </w:r>
      <w:r>
        <w:rPr>
          <w:rFonts w:hint="eastAsia"/>
        </w:rPr>
        <w:t>。</w:t>
      </w:r>
    </w:p>
    <w:p w14:paraId="5379BF01" w14:textId="77777777" w:rsidR="00C3379D" w:rsidRDefault="00C3379D">
      <w:pPr>
        <w:pStyle w:val="a0"/>
        <w:ind w:firstLine="480"/>
      </w:pPr>
    </w:p>
    <w:p w14:paraId="00A1677A" w14:textId="77777777" w:rsidR="00C3379D" w:rsidRDefault="00C3379D">
      <w:pPr>
        <w:pStyle w:val="a0"/>
        <w:ind w:firstLineChars="300" w:firstLine="720"/>
      </w:pPr>
    </w:p>
    <w:p w14:paraId="4B0B6C31" w14:textId="77777777" w:rsidR="00C3379D" w:rsidRDefault="00000000">
      <w:pPr>
        <w:pStyle w:val="a0"/>
        <w:ind w:firstLineChars="300" w:firstLine="720"/>
      </w:pPr>
      <w:r>
        <w:rPr>
          <w:rFonts w:hint="eastAsia"/>
          <w:noProof/>
        </w:rPr>
        <w:drawing>
          <wp:anchor distT="0" distB="0" distL="114935" distR="114935" simplePos="0" relativeHeight="251659264" behindDoc="1" locked="0" layoutInCell="1" allowOverlap="1" wp14:anchorId="3947128B" wp14:editId="769F3C87">
            <wp:simplePos x="0" y="0"/>
            <wp:positionH relativeFrom="column">
              <wp:posOffset>3140710</wp:posOffset>
            </wp:positionH>
            <wp:positionV relativeFrom="paragraph">
              <wp:posOffset>236855</wp:posOffset>
            </wp:positionV>
            <wp:extent cx="2795270" cy="2148840"/>
            <wp:effectExtent l="9525" t="9525" r="14605" b="13335"/>
            <wp:wrapNone/>
            <wp:docPr id="22" name="图片 22" descr="QQ截图20191010100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QQ截图20191010100239"/>
                    <pic:cNvPicPr>
                      <a:picLocks noChangeAspect="1"/>
                    </pic:cNvPicPr>
                  </pic:nvPicPr>
                  <pic:blipFill>
                    <a:blip r:embed="rId30"/>
                    <a:stretch>
                      <a:fillRect/>
                    </a:stretch>
                  </pic:blipFill>
                  <pic:spPr>
                    <a:xfrm>
                      <a:off x="0" y="0"/>
                      <a:ext cx="2795270" cy="2148840"/>
                    </a:xfrm>
                    <a:prstGeom prst="rect">
                      <a:avLst/>
                    </a:prstGeom>
                    <a:ln>
                      <a:solidFill>
                        <a:schemeClr val="tx1"/>
                      </a:solidFill>
                    </a:ln>
                  </pic:spPr>
                </pic:pic>
              </a:graphicData>
            </a:graphic>
          </wp:anchor>
        </w:drawing>
      </w:r>
      <w:r>
        <w:rPr>
          <w:rFonts w:hint="eastAsia"/>
          <w:noProof/>
        </w:rPr>
        <w:drawing>
          <wp:anchor distT="0" distB="0" distL="114935" distR="114935" simplePos="0" relativeHeight="251658240" behindDoc="1" locked="0" layoutInCell="1" allowOverlap="1" wp14:anchorId="55E205AC" wp14:editId="5B00706C">
            <wp:simplePos x="0" y="0"/>
            <wp:positionH relativeFrom="column">
              <wp:posOffset>85725</wp:posOffset>
            </wp:positionH>
            <wp:positionV relativeFrom="paragraph">
              <wp:posOffset>238760</wp:posOffset>
            </wp:positionV>
            <wp:extent cx="2816225" cy="2146935"/>
            <wp:effectExtent l="9525" t="9525" r="12700" b="15240"/>
            <wp:wrapNone/>
            <wp:docPr id="21" name="图片 21" descr="QQ截图20191010100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QQ截图20191010100219"/>
                    <pic:cNvPicPr>
                      <a:picLocks noChangeAspect="1"/>
                    </pic:cNvPicPr>
                  </pic:nvPicPr>
                  <pic:blipFill>
                    <a:blip r:embed="rId31"/>
                    <a:stretch>
                      <a:fillRect/>
                    </a:stretch>
                  </pic:blipFill>
                  <pic:spPr>
                    <a:xfrm>
                      <a:off x="0" y="0"/>
                      <a:ext cx="2816225" cy="2146935"/>
                    </a:xfrm>
                    <a:prstGeom prst="rect">
                      <a:avLst/>
                    </a:prstGeom>
                    <a:ln>
                      <a:solidFill>
                        <a:schemeClr val="tx1"/>
                      </a:solidFill>
                    </a:ln>
                  </pic:spPr>
                </pic:pic>
              </a:graphicData>
            </a:graphic>
          </wp:anchor>
        </w:drawing>
      </w:r>
    </w:p>
    <w:p w14:paraId="10426879" w14:textId="77777777" w:rsidR="00C3379D" w:rsidRDefault="00C3379D">
      <w:pPr>
        <w:pStyle w:val="a0"/>
        <w:ind w:firstLineChars="300" w:firstLine="720"/>
      </w:pPr>
    </w:p>
    <w:p w14:paraId="5EAEB2A3" w14:textId="77777777" w:rsidR="00C3379D" w:rsidRDefault="00C3379D">
      <w:pPr>
        <w:pStyle w:val="a0"/>
        <w:ind w:firstLineChars="300" w:firstLine="720"/>
      </w:pPr>
    </w:p>
    <w:p w14:paraId="6F07F865" w14:textId="77777777" w:rsidR="00C3379D" w:rsidRDefault="00C3379D">
      <w:pPr>
        <w:pStyle w:val="a0"/>
        <w:ind w:firstLineChars="300" w:firstLine="720"/>
      </w:pPr>
    </w:p>
    <w:p w14:paraId="1FD12B16" w14:textId="77777777" w:rsidR="00C3379D" w:rsidRDefault="00C3379D">
      <w:pPr>
        <w:pStyle w:val="a0"/>
        <w:ind w:firstLineChars="300" w:firstLine="720"/>
      </w:pPr>
    </w:p>
    <w:p w14:paraId="366EB027" w14:textId="77777777" w:rsidR="00C3379D" w:rsidRDefault="00C3379D">
      <w:pPr>
        <w:pStyle w:val="a0"/>
        <w:ind w:firstLineChars="300" w:firstLine="720"/>
      </w:pPr>
    </w:p>
    <w:p w14:paraId="4F6894BE" w14:textId="77777777" w:rsidR="00C3379D" w:rsidRDefault="00C3379D">
      <w:pPr>
        <w:pStyle w:val="a0"/>
        <w:ind w:firstLineChars="300" w:firstLine="720"/>
      </w:pPr>
    </w:p>
    <w:p w14:paraId="7A1F2F49" w14:textId="77777777" w:rsidR="00C3379D" w:rsidRDefault="00C3379D">
      <w:pPr>
        <w:pStyle w:val="a0"/>
        <w:ind w:firstLineChars="300" w:firstLine="720"/>
      </w:pPr>
    </w:p>
    <w:p w14:paraId="196603CD" w14:textId="77777777" w:rsidR="00C3379D" w:rsidRDefault="00C3379D">
      <w:pPr>
        <w:pStyle w:val="a0"/>
        <w:ind w:firstLineChars="300" w:firstLine="720"/>
      </w:pPr>
    </w:p>
    <w:p w14:paraId="79AC81BF" w14:textId="77777777" w:rsidR="00C3379D" w:rsidRDefault="00000000">
      <w:pPr>
        <w:pStyle w:val="a0"/>
        <w:ind w:firstLineChars="400" w:firstLine="960"/>
      </w:pPr>
      <w:r>
        <w:rPr>
          <w:rFonts w:hint="eastAsia"/>
        </w:rPr>
        <w:t>图</w:t>
      </w:r>
      <w:r>
        <w:rPr>
          <w:rFonts w:hint="eastAsia"/>
        </w:rPr>
        <w:t xml:space="preserve">6.2-1  </w:t>
      </w:r>
      <w:r>
        <w:rPr>
          <w:rFonts w:hint="eastAsia"/>
        </w:rPr>
        <w:t>预埋吊挂节点图</w:t>
      </w:r>
      <w:r>
        <w:rPr>
          <w:rFonts w:hint="eastAsia"/>
        </w:rPr>
        <w:t xml:space="preserve">                </w:t>
      </w:r>
      <w:r>
        <w:rPr>
          <w:rFonts w:hint="eastAsia"/>
        </w:rPr>
        <w:t>图</w:t>
      </w:r>
      <w:r>
        <w:rPr>
          <w:rFonts w:hint="eastAsia"/>
        </w:rPr>
        <w:t xml:space="preserve">6.2-2  </w:t>
      </w:r>
      <w:proofErr w:type="gramStart"/>
      <w:r>
        <w:rPr>
          <w:rFonts w:hint="eastAsia"/>
        </w:rPr>
        <w:t>自攻钉</w:t>
      </w:r>
      <w:proofErr w:type="gramEnd"/>
      <w:r>
        <w:rPr>
          <w:rFonts w:hint="eastAsia"/>
        </w:rPr>
        <w:t>吊挂节点</w:t>
      </w:r>
    </w:p>
    <w:p w14:paraId="69FA7804" w14:textId="77777777" w:rsidR="00C3379D" w:rsidRDefault="00C3379D">
      <w:pPr>
        <w:pStyle w:val="a0"/>
        <w:ind w:firstLineChars="300" w:firstLine="720"/>
      </w:pPr>
    </w:p>
    <w:p w14:paraId="48DB2691" w14:textId="77777777" w:rsidR="00C3379D" w:rsidRDefault="00000000">
      <w:pPr>
        <w:pStyle w:val="2"/>
        <w:ind w:firstLineChars="0" w:firstLine="0"/>
        <w:jc w:val="center"/>
      </w:pPr>
      <w:r>
        <w:rPr>
          <w:rFonts w:hint="eastAsia"/>
        </w:rPr>
        <w:t>第七章质量控制</w:t>
      </w:r>
      <w:bookmarkEnd w:id="280"/>
      <w:bookmarkEnd w:id="281"/>
      <w:bookmarkEnd w:id="282"/>
      <w:bookmarkEnd w:id="283"/>
      <w:bookmarkEnd w:id="284"/>
      <w:bookmarkEnd w:id="285"/>
      <w:bookmarkEnd w:id="286"/>
      <w:bookmarkEnd w:id="287"/>
    </w:p>
    <w:p w14:paraId="1A635ED9" w14:textId="77777777" w:rsidR="00C3379D" w:rsidRDefault="00000000">
      <w:pPr>
        <w:pStyle w:val="3"/>
        <w:rPr>
          <w:sz w:val="28"/>
          <w:szCs w:val="28"/>
        </w:rPr>
      </w:pPr>
      <w:bookmarkStart w:id="288" w:name="_Toc8431"/>
      <w:bookmarkStart w:id="289" w:name="_Toc17554"/>
      <w:bookmarkStart w:id="290" w:name="_Toc19477"/>
      <w:bookmarkStart w:id="291" w:name="_Toc32681"/>
      <w:bookmarkStart w:id="292" w:name="_Toc30126"/>
      <w:bookmarkStart w:id="293" w:name="_Toc14336"/>
      <w:bookmarkStart w:id="294" w:name="_Toc19216"/>
      <w:bookmarkStart w:id="295" w:name="_Toc29852"/>
      <w:bookmarkStart w:id="296" w:name="_Toc7190"/>
      <w:bookmarkStart w:id="297" w:name="_Toc16380"/>
      <w:bookmarkStart w:id="298" w:name="_Toc26717"/>
      <w:bookmarkStart w:id="299" w:name="_Toc19039"/>
      <w:bookmarkStart w:id="300" w:name="_Toc27452"/>
      <w:bookmarkStart w:id="301" w:name="_Toc27623"/>
      <w:bookmarkStart w:id="302" w:name="_Toc7512"/>
      <w:bookmarkStart w:id="303" w:name="_Toc5251"/>
      <w:bookmarkStart w:id="304" w:name="_Toc12876"/>
      <w:bookmarkStart w:id="305" w:name="_Toc31432"/>
      <w:r>
        <w:rPr>
          <w:rFonts w:hint="eastAsia"/>
          <w:sz w:val="28"/>
          <w:szCs w:val="28"/>
        </w:rPr>
        <w:t>7.1</w:t>
      </w:r>
      <w:r>
        <w:rPr>
          <w:rFonts w:hint="eastAsia"/>
          <w:sz w:val="28"/>
          <w:szCs w:val="28"/>
        </w:rPr>
        <w:t>保证项目</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713A59F6" w14:textId="77777777" w:rsidR="00C3379D" w:rsidRDefault="00000000">
      <w:pPr>
        <w:ind w:firstLineChars="0" w:firstLine="0"/>
      </w:pPr>
      <w:bookmarkStart w:id="306" w:name="_Toc7280"/>
      <w:bookmarkStart w:id="307" w:name="_Toc4966"/>
      <w:bookmarkStart w:id="308" w:name="_Toc20914"/>
      <w:bookmarkStart w:id="309" w:name="_Toc10725"/>
      <w:bookmarkStart w:id="310" w:name="_Toc24427"/>
      <w:bookmarkStart w:id="311" w:name="_Toc15080"/>
      <w:r>
        <w:rPr>
          <w:rFonts w:hint="eastAsia"/>
        </w:rPr>
        <w:t>1.</w:t>
      </w:r>
      <w:r>
        <w:rPr>
          <w:rFonts w:hint="eastAsia"/>
        </w:rPr>
        <w:t>轻质隔墙条板的品种、规格、性能、外观及设计的特殊要求符合设计要求。</w:t>
      </w:r>
      <w:bookmarkEnd w:id="306"/>
      <w:bookmarkEnd w:id="307"/>
      <w:bookmarkEnd w:id="308"/>
      <w:bookmarkEnd w:id="309"/>
      <w:bookmarkEnd w:id="310"/>
      <w:bookmarkEnd w:id="311"/>
      <w:r>
        <w:rPr>
          <w:rFonts w:hint="eastAsia"/>
        </w:rPr>
        <w:t xml:space="preserve">　</w:t>
      </w:r>
    </w:p>
    <w:p w14:paraId="669A15DF" w14:textId="77777777" w:rsidR="00C3379D" w:rsidRDefault="00000000">
      <w:pPr>
        <w:ind w:firstLine="480"/>
      </w:pPr>
      <w:r>
        <w:rPr>
          <w:rFonts w:hint="eastAsia"/>
        </w:rPr>
        <w:t>检查方法：检查产品合格证、性能检测报告。</w:t>
      </w:r>
      <w:bookmarkStart w:id="312" w:name="_Toc5722"/>
      <w:bookmarkStart w:id="313" w:name="_Toc1799"/>
      <w:bookmarkStart w:id="314" w:name="_Toc23109"/>
      <w:bookmarkStart w:id="315" w:name="_Toc24426"/>
      <w:bookmarkStart w:id="316" w:name="_Toc27138"/>
      <w:bookmarkStart w:id="317" w:name="_Toc11881"/>
    </w:p>
    <w:p w14:paraId="4045EE3E" w14:textId="77777777" w:rsidR="00C3379D" w:rsidRDefault="00000000">
      <w:pPr>
        <w:ind w:firstLineChars="0" w:firstLine="0"/>
      </w:pPr>
      <w:r>
        <w:rPr>
          <w:rFonts w:hint="eastAsia"/>
        </w:rPr>
        <w:t>2.</w:t>
      </w:r>
      <w:r>
        <w:rPr>
          <w:rFonts w:hint="eastAsia"/>
        </w:rPr>
        <w:t>轻质隔墙条板拼缝材料和施工方法符合要求。</w:t>
      </w:r>
      <w:bookmarkStart w:id="318" w:name="_Toc28289"/>
      <w:bookmarkStart w:id="319" w:name="_Toc17260"/>
      <w:bookmarkStart w:id="320" w:name="_Toc17735"/>
      <w:bookmarkStart w:id="321" w:name="_Toc6922"/>
      <w:bookmarkStart w:id="322" w:name="_Toc31172"/>
      <w:bookmarkEnd w:id="312"/>
      <w:bookmarkEnd w:id="313"/>
      <w:bookmarkEnd w:id="314"/>
      <w:bookmarkEnd w:id="315"/>
      <w:bookmarkEnd w:id="316"/>
      <w:bookmarkEnd w:id="317"/>
    </w:p>
    <w:p w14:paraId="55D19F62" w14:textId="77777777" w:rsidR="00C3379D" w:rsidRDefault="00000000">
      <w:pPr>
        <w:ind w:firstLine="480"/>
      </w:pPr>
      <w:r>
        <w:rPr>
          <w:rFonts w:hint="eastAsia"/>
        </w:rPr>
        <w:t>检查方法：检查产品合格证书</w:t>
      </w:r>
      <w:bookmarkEnd w:id="318"/>
      <w:bookmarkEnd w:id="319"/>
      <w:bookmarkEnd w:id="320"/>
      <w:bookmarkEnd w:id="321"/>
      <w:bookmarkEnd w:id="322"/>
      <w:r>
        <w:rPr>
          <w:rFonts w:hint="eastAsia"/>
        </w:rPr>
        <w:t>、施工工艺现场检查控制。</w:t>
      </w:r>
    </w:p>
    <w:p w14:paraId="65DC4ACA" w14:textId="77777777" w:rsidR="00C3379D" w:rsidRDefault="00000000">
      <w:pPr>
        <w:ind w:firstLineChars="0" w:firstLine="0"/>
        <w:rPr>
          <w:rStyle w:val="ae"/>
          <w:rFonts w:ascii="宋体" w:hAnsi="宋体" w:cs="宋体" w:hint="eastAsia"/>
          <w:color w:val="auto"/>
          <w:kern w:val="0"/>
          <w:u w:val="none"/>
        </w:rPr>
      </w:pPr>
      <w:r>
        <w:rPr>
          <w:rFonts w:hint="eastAsia"/>
        </w:rPr>
        <w:t>3.</w:t>
      </w:r>
      <w:r>
        <w:rPr>
          <w:rFonts w:hint="eastAsia"/>
        </w:rPr>
        <w:t>轻质隔墙条板在正式安装之前，应先安装样板墙，组织甲方、监理及有关人员对样板墙进行鉴定验收，合格后再进行正式安装。</w:t>
      </w:r>
      <w:bookmarkStart w:id="323" w:name="_Toc5230"/>
      <w:bookmarkStart w:id="324" w:name="_Toc10120"/>
      <w:bookmarkStart w:id="325" w:name="_Toc20601"/>
      <w:bookmarkStart w:id="326" w:name="_Toc19168"/>
      <w:bookmarkStart w:id="327" w:name="_Toc2878"/>
      <w:bookmarkStart w:id="328" w:name="_Toc19197"/>
      <w:bookmarkStart w:id="329" w:name="_Toc29969"/>
      <w:bookmarkStart w:id="330" w:name="_Toc14269"/>
      <w:bookmarkStart w:id="331" w:name="_Toc12981"/>
      <w:bookmarkStart w:id="332" w:name="_Toc27181"/>
      <w:bookmarkStart w:id="333" w:name="_Toc24216"/>
      <w:bookmarkStart w:id="334" w:name="_Toc10808"/>
      <w:bookmarkStart w:id="335" w:name="_Toc4045"/>
      <w:bookmarkStart w:id="336" w:name="_Toc3776"/>
      <w:bookmarkStart w:id="337" w:name="_Toc4253"/>
    </w:p>
    <w:p w14:paraId="4F2E1F91" w14:textId="77777777" w:rsidR="00C3379D" w:rsidRDefault="00000000">
      <w:pPr>
        <w:pStyle w:val="3"/>
        <w:rPr>
          <w:sz w:val="28"/>
          <w:szCs w:val="28"/>
        </w:rPr>
      </w:pPr>
      <w:bookmarkStart w:id="338" w:name="_Toc5436"/>
      <w:bookmarkStart w:id="339" w:name="_Toc31204"/>
      <w:bookmarkStart w:id="340" w:name="_Toc15358"/>
      <w:r>
        <w:rPr>
          <w:rFonts w:hint="eastAsia"/>
          <w:sz w:val="28"/>
          <w:szCs w:val="28"/>
        </w:rPr>
        <w:t>7.2</w:t>
      </w:r>
      <w:r>
        <w:rPr>
          <w:rFonts w:hint="eastAsia"/>
          <w:sz w:val="28"/>
          <w:szCs w:val="28"/>
        </w:rPr>
        <w:t>基本项目</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14:paraId="377DE501" w14:textId="77777777" w:rsidR="00C3379D" w:rsidRDefault="00000000">
      <w:pPr>
        <w:ind w:firstLineChars="0" w:firstLine="0"/>
      </w:pPr>
      <w:r>
        <w:rPr>
          <w:rFonts w:hint="eastAsia"/>
        </w:rPr>
        <w:t xml:space="preserve">1. </w:t>
      </w:r>
      <w:r>
        <w:rPr>
          <w:rFonts w:hint="eastAsia"/>
        </w:rPr>
        <w:t>预埋件及连接件规格、数量。</w:t>
      </w:r>
    </w:p>
    <w:p w14:paraId="73C71D58" w14:textId="77777777" w:rsidR="00C3379D" w:rsidRDefault="00000000">
      <w:pPr>
        <w:ind w:firstLine="480"/>
      </w:pPr>
      <w:r>
        <w:rPr>
          <w:rFonts w:hint="eastAsia"/>
        </w:rPr>
        <w:t>检查方法：检查合格证书，现场查看。</w:t>
      </w:r>
    </w:p>
    <w:p w14:paraId="38BDABD6" w14:textId="77777777" w:rsidR="00C3379D" w:rsidRDefault="00000000">
      <w:pPr>
        <w:ind w:firstLineChars="0" w:firstLine="0"/>
      </w:pPr>
      <w:r>
        <w:rPr>
          <w:rFonts w:hint="eastAsia"/>
        </w:rPr>
        <w:t xml:space="preserve">2. </w:t>
      </w:r>
      <w:r>
        <w:rPr>
          <w:rFonts w:hint="eastAsia"/>
        </w:rPr>
        <w:t>隔墙条板与结构连接方法和牢固性应符合要求。</w:t>
      </w:r>
    </w:p>
    <w:p w14:paraId="5F75F5C0" w14:textId="77777777" w:rsidR="00C3379D" w:rsidRDefault="00000000">
      <w:pPr>
        <w:ind w:firstLine="480"/>
      </w:pPr>
      <w:bookmarkStart w:id="341" w:name="_Toc3591"/>
      <w:bookmarkStart w:id="342" w:name="_Toc242"/>
      <w:bookmarkStart w:id="343" w:name="_Toc15092"/>
      <w:bookmarkStart w:id="344" w:name="_Toc2596"/>
      <w:bookmarkStart w:id="345" w:name="_Toc29413"/>
      <w:bookmarkStart w:id="346" w:name="_Toc116"/>
      <w:bookmarkStart w:id="347" w:name="_Toc5444"/>
      <w:bookmarkStart w:id="348" w:name="_Toc21648"/>
      <w:bookmarkStart w:id="349" w:name="_Toc668"/>
      <w:bookmarkStart w:id="350" w:name="_Toc31920"/>
      <w:bookmarkStart w:id="351" w:name="_Toc28946"/>
      <w:r>
        <w:rPr>
          <w:rFonts w:hint="eastAsia"/>
        </w:rPr>
        <w:t>检查方法：现场测量、检验。</w:t>
      </w:r>
      <w:bookmarkStart w:id="352" w:name="_Toc30339"/>
      <w:bookmarkStart w:id="353" w:name="_Toc11264"/>
      <w:bookmarkStart w:id="354" w:name="_Toc6731"/>
      <w:bookmarkStart w:id="355" w:name="_Toc6675"/>
      <w:bookmarkStart w:id="356" w:name="_Toc23675"/>
      <w:bookmarkStart w:id="357" w:name="_Toc26462"/>
      <w:bookmarkStart w:id="358" w:name="_Toc19512"/>
      <w:bookmarkStart w:id="359" w:name="_Toc12046"/>
      <w:bookmarkStart w:id="360" w:name="_Toc30739"/>
      <w:bookmarkStart w:id="361" w:name="_Toc2688"/>
      <w:bookmarkStart w:id="362" w:name="_Toc29119"/>
      <w:bookmarkStart w:id="363" w:name="_Toc19567"/>
      <w:bookmarkStart w:id="364" w:name="_Toc31415"/>
      <w:bookmarkStart w:id="365" w:name="_Toc30915"/>
      <w:bookmarkEnd w:id="341"/>
      <w:bookmarkEnd w:id="342"/>
      <w:bookmarkEnd w:id="343"/>
      <w:bookmarkEnd w:id="344"/>
      <w:bookmarkEnd w:id="345"/>
      <w:bookmarkEnd w:id="346"/>
      <w:bookmarkEnd w:id="347"/>
      <w:bookmarkEnd w:id="348"/>
      <w:bookmarkEnd w:id="349"/>
      <w:bookmarkEnd w:id="350"/>
      <w:bookmarkEnd w:id="351"/>
    </w:p>
    <w:p w14:paraId="4B61ABC1" w14:textId="77777777" w:rsidR="00C3379D" w:rsidRDefault="00C3379D">
      <w:pPr>
        <w:pStyle w:val="a0"/>
        <w:ind w:firstLine="480"/>
      </w:pPr>
    </w:p>
    <w:p w14:paraId="7D06DF41" w14:textId="77777777" w:rsidR="00C3379D" w:rsidRDefault="00C3379D">
      <w:pPr>
        <w:pStyle w:val="a0"/>
        <w:ind w:firstLine="480"/>
      </w:pPr>
    </w:p>
    <w:p w14:paraId="0BAFC025" w14:textId="77777777" w:rsidR="00C3379D" w:rsidRDefault="00C3379D">
      <w:pPr>
        <w:pStyle w:val="a0"/>
        <w:ind w:firstLine="480"/>
      </w:pPr>
    </w:p>
    <w:p w14:paraId="706B04E9" w14:textId="77777777" w:rsidR="00C3379D" w:rsidRDefault="00000000">
      <w:pPr>
        <w:pStyle w:val="3"/>
        <w:rPr>
          <w:bCs/>
          <w:sz w:val="22"/>
          <w:szCs w:val="22"/>
        </w:rPr>
      </w:pPr>
      <w:bookmarkStart w:id="366" w:name="_Toc4554"/>
      <w:bookmarkStart w:id="367" w:name="_Toc22117"/>
      <w:bookmarkStart w:id="368" w:name="_Toc30099"/>
      <w:bookmarkStart w:id="369" w:name="_Toc26395"/>
      <w:r>
        <w:rPr>
          <w:rFonts w:hint="eastAsia"/>
          <w:sz w:val="28"/>
          <w:szCs w:val="28"/>
        </w:rPr>
        <w:t>7.3</w:t>
      </w:r>
      <w:r>
        <w:rPr>
          <w:rFonts w:hint="eastAsia"/>
          <w:sz w:val="28"/>
          <w:szCs w:val="28"/>
        </w:rPr>
        <w:t>允许偏</w:t>
      </w:r>
      <w:bookmarkStart w:id="370" w:name="_Toc98"/>
      <w:bookmarkStart w:id="371" w:name="_Toc5477"/>
      <w:bookmarkStart w:id="372" w:name="_Toc4197"/>
      <w:bookmarkStart w:id="373" w:name="_Toc30910"/>
      <w:bookmarkStart w:id="374" w:name="_Toc25996"/>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54A844B2" w14:textId="77777777" w:rsidR="00C3379D" w:rsidRDefault="00000000">
      <w:pPr>
        <w:ind w:firstLine="442"/>
        <w:jc w:val="center"/>
        <w:rPr>
          <w:b/>
          <w:bCs/>
          <w:sz w:val="22"/>
          <w:szCs w:val="22"/>
        </w:rPr>
      </w:pPr>
      <w:r>
        <w:rPr>
          <w:rFonts w:hint="eastAsia"/>
          <w:b/>
          <w:bCs/>
          <w:sz w:val="22"/>
          <w:szCs w:val="22"/>
        </w:rPr>
        <w:t>表</w:t>
      </w:r>
      <w:r>
        <w:rPr>
          <w:rFonts w:hint="eastAsia"/>
          <w:b/>
          <w:bCs/>
          <w:sz w:val="22"/>
          <w:szCs w:val="22"/>
        </w:rPr>
        <w:t xml:space="preserve">7.3-1 </w:t>
      </w:r>
      <w:r>
        <w:rPr>
          <w:rFonts w:hint="eastAsia"/>
          <w:b/>
          <w:bCs/>
          <w:sz w:val="22"/>
          <w:szCs w:val="22"/>
        </w:rPr>
        <w:t>轻质隔墙允许偏差</w:t>
      </w:r>
      <w:bookmarkEnd w:id="370"/>
      <w:bookmarkEnd w:id="371"/>
      <w:bookmarkEnd w:id="372"/>
      <w:bookmarkEnd w:id="373"/>
      <w:bookmarkEnd w:id="374"/>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6"/>
        <w:gridCol w:w="2377"/>
        <w:gridCol w:w="1564"/>
        <w:gridCol w:w="3983"/>
      </w:tblGrid>
      <w:tr w:rsidR="00C3379D" w14:paraId="4D39984A" w14:textId="77777777">
        <w:trPr>
          <w:jc w:val="center"/>
        </w:trPr>
        <w:tc>
          <w:tcPr>
            <w:tcW w:w="1406" w:type="dxa"/>
            <w:vAlign w:val="center"/>
          </w:tcPr>
          <w:p w14:paraId="566049CA" w14:textId="77777777" w:rsidR="00C3379D" w:rsidRDefault="00000000">
            <w:pPr>
              <w:ind w:firstLineChars="0" w:firstLine="0"/>
              <w:jc w:val="both"/>
              <w:rPr>
                <w:rFonts w:ascii="宋体"/>
                <w:b/>
                <w:bCs/>
              </w:rPr>
            </w:pPr>
            <w:r>
              <w:rPr>
                <w:rFonts w:ascii="宋体" w:hint="eastAsia"/>
                <w:b/>
                <w:bCs/>
              </w:rPr>
              <w:t xml:space="preserve">   序号</w:t>
            </w:r>
          </w:p>
        </w:tc>
        <w:tc>
          <w:tcPr>
            <w:tcW w:w="2377" w:type="dxa"/>
            <w:vAlign w:val="center"/>
          </w:tcPr>
          <w:p w14:paraId="46FB9E27" w14:textId="77777777" w:rsidR="00C3379D" w:rsidRDefault="00000000">
            <w:pPr>
              <w:ind w:firstLine="482"/>
              <w:jc w:val="both"/>
              <w:rPr>
                <w:rFonts w:ascii="宋体"/>
                <w:b/>
                <w:bCs/>
              </w:rPr>
            </w:pPr>
            <w:r>
              <w:rPr>
                <w:rFonts w:ascii="宋体" w:hAnsi="宋体" w:hint="eastAsia"/>
                <w:b/>
                <w:bCs/>
              </w:rPr>
              <w:t>项目内容</w:t>
            </w:r>
          </w:p>
        </w:tc>
        <w:tc>
          <w:tcPr>
            <w:tcW w:w="1564" w:type="dxa"/>
            <w:vAlign w:val="bottom"/>
          </w:tcPr>
          <w:p w14:paraId="3DEF1ADB" w14:textId="77777777" w:rsidR="00C3379D" w:rsidRDefault="00000000">
            <w:pPr>
              <w:ind w:firstLineChars="0" w:firstLine="0"/>
              <w:jc w:val="both"/>
              <w:rPr>
                <w:rFonts w:ascii="宋体"/>
                <w:b/>
                <w:bCs/>
              </w:rPr>
            </w:pPr>
            <w:r>
              <w:rPr>
                <w:rFonts w:ascii="宋体" w:hAnsi="宋体" w:hint="eastAsia"/>
                <w:b/>
                <w:bCs/>
              </w:rPr>
              <w:t>允许偏差（</w:t>
            </w:r>
            <w:r>
              <w:rPr>
                <w:rFonts w:ascii="宋体" w:hAnsi="宋体"/>
                <w:b/>
                <w:bCs/>
              </w:rPr>
              <w:t>mm</w:t>
            </w:r>
            <w:r>
              <w:rPr>
                <w:rFonts w:ascii="宋体" w:hAnsi="宋体" w:hint="eastAsia"/>
                <w:b/>
                <w:bCs/>
              </w:rPr>
              <w:t>）</w:t>
            </w:r>
          </w:p>
        </w:tc>
        <w:tc>
          <w:tcPr>
            <w:tcW w:w="3983" w:type="dxa"/>
            <w:vAlign w:val="bottom"/>
          </w:tcPr>
          <w:p w14:paraId="18E6117D" w14:textId="77777777" w:rsidR="00C3379D" w:rsidRDefault="00000000">
            <w:pPr>
              <w:ind w:firstLine="482"/>
              <w:jc w:val="center"/>
              <w:rPr>
                <w:rFonts w:ascii="宋体"/>
                <w:b/>
                <w:bCs/>
              </w:rPr>
            </w:pPr>
            <w:r>
              <w:rPr>
                <w:rFonts w:ascii="宋体" w:hAnsi="宋体" w:hint="eastAsia"/>
                <w:b/>
                <w:bCs/>
              </w:rPr>
              <w:t>检验方法</w:t>
            </w:r>
          </w:p>
        </w:tc>
      </w:tr>
      <w:tr w:rsidR="00C3379D" w14:paraId="2E496EA6" w14:textId="77777777">
        <w:trPr>
          <w:trHeight w:val="523"/>
          <w:jc w:val="center"/>
        </w:trPr>
        <w:tc>
          <w:tcPr>
            <w:tcW w:w="1406" w:type="dxa"/>
            <w:vAlign w:val="bottom"/>
          </w:tcPr>
          <w:p w14:paraId="35942B58" w14:textId="77777777" w:rsidR="00C3379D" w:rsidRDefault="00000000">
            <w:pPr>
              <w:ind w:firstLine="480"/>
              <w:jc w:val="both"/>
              <w:rPr>
                <w:rFonts w:ascii="宋体"/>
              </w:rPr>
            </w:pPr>
            <w:r>
              <w:rPr>
                <w:rFonts w:ascii="宋体" w:hAnsi="宋体"/>
              </w:rPr>
              <w:t>1</w:t>
            </w:r>
          </w:p>
        </w:tc>
        <w:tc>
          <w:tcPr>
            <w:tcW w:w="2377" w:type="dxa"/>
            <w:vAlign w:val="bottom"/>
          </w:tcPr>
          <w:p w14:paraId="104FAE5B" w14:textId="77777777" w:rsidR="00C3379D" w:rsidRDefault="00000000">
            <w:pPr>
              <w:ind w:firstLine="480"/>
              <w:jc w:val="both"/>
              <w:rPr>
                <w:rFonts w:ascii="宋体"/>
              </w:rPr>
            </w:pPr>
            <w:r>
              <w:rPr>
                <w:rFonts w:ascii="宋体" w:hAnsi="宋体" w:hint="eastAsia"/>
              </w:rPr>
              <w:t>阴阳角方正</w:t>
            </w:r>
          </w:p>
        </w:tc>
        <w:tc>
          <w:tcPr>
            <w:tcW w:w="1564" w:type="dxa"/>
            <w:vAlign w:val="center"/>
          </w:tcPr>
          <w:p w14:paraId="5BE0954D" w14:textId="77777777" w:rsidR="00C3379D" w:rsidRDefault="00000000">
            <w:pPr>
              <w:ind w:firstLineChars="300" w:firstLine="720"/>
              <w:jc w:val="both"/>
              <w:rPr>
                <w:rFonts w:ascii="宋体"/>
              </w:rPr>
            </w:pPr>
            <w:r>
              <w:rPr>
                <w:rFonts w:ascii="宋体" w:hAnsi="宋体" w:hint="eastAsia"/>
              </w:rPr>
              <w:t>3</w:t>
            </w:r>
          </w:p>
        </w:tc>
        <w:tc>
          <w:tcPr>
            <w:tcW w:w="3983" w:type="dxa"/>
            <w:vAlign w:val="bottom"/>
          </w:tcPr>
          <w:p w14:paraId="51CC864F" w14:textId="77777777" w:rsidR="00C3379D" w:rsidRDefault="00000000">
            <w:pPr>
              <w:ind w:firstLine="480"/>
              <w:jc w:val="both"/>
              <w:rPr>
                <w:rFonts w:ascii="宋体"/>
              </w:rPr>
            </w:pPr>
            <w:r>
              <w:rPr>
                <w:rFonts w:ascii="宋体" w:hAnsi="宋体" w:hint="eastAsia"/>
              </w:rPr>
              <w:t>用方尺及楔形塞尺检查</w:t>
            </w:r>
          </w:p>
        </w:tc>
      </w:tr>
      <w:tr w:rsidR="00C3379D" w14:paraId="326403A6" w14:textId="77777777">
        <w:trPr>
          <w:trHeight w:val="562"/>
          <w:jc w:val="center"/>
        </w:trPr>
        <w:tc>
          <w:tcPr>
            <w:tcW w:w="1406" w:type="dxa"/>
            <w:vAlign w:val="bottom"/>
          </w:tcPr>
          <w:p w14:paraId="5226AA00" w14:textId="77777777" w:rsidR="00C3379D" w:rsidRDefault="00000000">
            <w:pPr>
              <w:ind w:firstLine="480"/>
              <w:jc w:val="both"/>
              <w:rPr>
                <w:rFonts w:ascii="宋体"/>
              </w:rPr>
            </w:pPr>
            <w:r>
              <w:rPr>
                <w:rFonts w:ascii="宋体" w:hAnsi="宋体"/>
              </w:rPr>
              <w:t>2</w:t>
            </w:r>
          </w:p>
        </w:tc>
        <w:tc>
          <w:tcPr>
            <w:tcW w:w="2377" w:type="dxa"/>
            <w:vAlign w:val="bottom"/>
          </w:tcPr>
          <w:p w14:paraId="305497B8" w14:textId="77777777" w:rsidR="00C3379D" w:rsidRDefault="00000000">
            <w:pPr>
              <w:ind w:firstLine="480"/>
              <w:jc w:val="both"/>
              <w:rPr>
                <w:rFonts w:ascii="宋体"/>
              </w:rPr>
            </w:pPr>
            <w:r>
              <w:rPr>
                <w:rFonts w:ascii="宋体" w:hAnsi="宋体" w:hint="eastAsia"/>
              </w:rPr>
              <w:t>表面平整度</w:t>
            </w:r>
          </w:p>
        </w:tc>
        <w:tc>
          <w:tcPr>
            <w:tcW w:w="1564" w:type="dxa"/>
            <w:vAlign w:val="center"/>
          </w:tcPr>
          <w:p w14:paraId="384D3FE4" w14:textId="77777777" w:rsidR="00C3379D" w:rsidRDefault="00000000">
            <w:pPr>
              <w:ind w:firstLineChars="300" w:firstLine="720"/>
              <w:jc w:val="both"/>
              <w:rPr>
                <w:rFonts w:ascii="宋体"/>
              </w:rPr>
            </w:pPr>
            <w:r>
              <w:rPr>
                <w:rFonts w:ascii="宋体" w:hAnsi="宋体" w:hint="eastAsia"/>
              </w:rPr>
              <w:t>3</w:t>
            </w:r>
          </w:p>
        </w:tc>
        <w:tc>
          <w:tcPr>
            <w:tcW w:w="3983" w:type="dxa"/>
            <w:vAlign w:val="bottom"/>
          </w:tcPr>
          <w:p w14:paraId="0698E3B3" w14:textId="77777777" w:rsidR="00C3379D" w:rsidRDefault="00000000">
            <w:pPr>
              <w:ind w:firstLine="480"/>
              <w:jc w:val="both"/>
              <w:rPr>
                <w:rFonts w:ascii="宋体"/>
              </w:rPr>
            </w:pPr>
            <w:r>
              <w:rPr>
                <w:rFonts w:ascii="宋体" w:hAnsi="宋体" w:hint="eastAsia"/>
              </w:rPr>
              <w:t>用</w:t>
            </w:r>
            <w:r>
              <w:rPr>
                <w:rFonts w:ascii="宋体" w:hAnsi="宋体"/>
              </w:rPr>
              <w:t>2m</w:t>
            </w:r>
            <w:r>
              <w:rPr>
                <w:rFonts w:ascii="宋体" w:hAnsi="宋体" w:hint="eastAsia"/>
              </w:rPr>
              <w:t>靠尺和楔形塞尺检查</w:t>
            </w:r>
          </w:p>
        </w:tc>
      </w:tr>
      <w:tr w:rsidR="00C3379D" w14:paraId="3187CFD6" w14:textId="77777777">
        <w:trPr>
          <w:trHeight w:val="584"/>
          <w:jc w:val="center"/>
        </w:trPr>
        <w:tc>
          <w:tcPr>
            <w:tcW w:w="1406" w:type="dxa"/>
            <w:vAlign w:val="bottom"/>
          </w:tcPr>
          <w:p w14:paraId="41ECC4EE" w14:textId="77777777" w:rsidR="00C3379D" w:rsidRDefault="00000000">
            <w:pPr>
              <w:ind w:firstLine="480"/>
              <w:jc w:val="both"/>
              <w:rPr>
                <w:rFonts w:ascii="宋体"/>
              </w:rPr>
            </w:pPr>
            <w:r>
              <w:rPr>
                <w:rFonts w:ascii="宋体" w:hAnsi="宋体"/>
              </w:rPr>
              <w:t>3</w:t>
            </w:r>
          </w:p>
        </w:tc>
        <w:tc>
          <w:tcPr>
            <w:tcW w:w="2377" w:type="dxa"/>
            <w:vAlign w:val="bottom"/>
          </w:tcPr>
          <w:p w14:paraId="334BBF32" w14:textId="77777777" w:rsidR="00C3379D" w:rsidRDefault="00000000">
            <w:pPr>
              <w:ind w:firstLine="480"/>
              <w:jc w:val="both"/>
              <w:rPr>
                <w:rFonts w:ascii="宋体"/>
              </w:rPr>
            </w:pPr>
            <w:r>
              <w:rPr>
                <w:rFonts w:ascii="宋体" w:hAnsi="宋体" w:hint="eastAsia"/>
              </w:rPr>
              <w:t>立面垂直度</w:t>
            </w:r>
          </w:p>
        </w:tc>
        <w:tc>
          <w:tcPr>
            <w:tcW w:w="1564" w:type="dxa"/>
            <w:vAlign w:val="center"/>
          </w:tcPr>
          <w:p w14:paraId="7BF2A7BE" w14:textId="77777777" w:rsidR="00C3379D" w:rsidRDefault="00000000">
            <w:pPr>
              <w:ind w:firstLineChars="300" w:firstLine="720"/>
              <w:jc w:val="both"/>
              <w:rPr>
                <w:rFonts w:ascii="宋体"/>
              </w:rPr>
            </w:pPr>
            <w:r>
              <w:rPr>
                <w:rFonts w:ascii="宋体" w:hAnsi="宋体" w:hint="eastAsia"/>
              </w:rPr>
              <w:t>3</w:t>
            </w:r>
          </w:p>
        </w:tc>
        <w:tc>
          <w:tcPr>
            <w:tcW w:w="3983" w:type="dxa"/>
            <w:vAlign w:val="bottom"/>
          </w:tcPr>
          <w:p w14:paraId="271A2846" w14:textId="77777777" w:rsidR="00C3379D" w:rsidRDefault="00000000">
            <w:pPr>
              <w:ind w:firstLine="480"/>
              <w:jc w:val="both"/>
              <w:rPr>
                <w:rFonts w:ascii="宋体"/>
              </w:rPr>
            </w:pPr>
            <w:r>
              <w:rPr>
                <w:rFonts w:ascii="宋体" w:hAnsi="宋体" w:hint="eastAsia"/>
              </w:rPr>
              <w:t>用</w:t>
            </w:r>
            <w:r>
              <w:rPr>
                <w:rFonts w:ascii="宋体" w:hAnsi="宋体"/>
              </w:rPr>
              <w:t>2m</w:t>
            </w:r>
            <w:r>
              <w:rPr>
                <w:rFonts w:ascii="宋体" w:hAnsi="宋体" w:hint="eastAsia"/>
              </w:rPr>
              <w:t>垂直检测</w:t>
            </w:r>
            <w:proofErr w:type="gramStart"/>
            <w:r>
              <w:rPr>
                <w:rFonts w:ascii="宋体" w:hAnsi="宋体" w:hint="eastAsia"/>
              </w:rPr>
              <w:t>尺</w:t>
            </w:r>
            <w:proofErr w:type="gramEnd"/>
            <w:r>
              <w:rPr>
                <w:rFonts w:ascii="宋体" w:hAnsi="宋体" w:hint="eastAsia"/>
              </w:rPr>
              <w:t>检查</w:t>
            </w:r>
          </w:p>
        </w:tc>
      </w:tr>
      <w:tr w:rsidR="00C3379D" w14:paraId="03B87D29" w14:textId="77777777">
        <w:trPr>
          <w:trHeight w:val="613"/>
          <w:jc w:val="center"/>
        </w:trPr>
        <w:tc>
          <w:tcPr>
            <w:tcW w:w="1406" w:type="dxa"/>
            <w:vAlign w:val="bottom"/>
          </w:tcPr>
          <w:p w14:paraId="423D0661" w14:textId="77777777" w:rsidR="00C3379D" w:rsidRDefault="00000000">
            <w:pPr>
              <w:ind w:firstLine="480"/>
              <w:jc w:val="both"/>
              <w:rPr>
                <w:rFonts w:ascii="宋体"/>
              </w:rPr>
            </w:pPr>
            <w:r>
              <w:rPr>
                <w:rFonts w:ascii="宋体" w:hAnsi="宋体"/>
              </w:rPr>
              <w:t>4</w:t>
            </w:r>
          </w:p>
        </w:tc>
        <w:tc>
          <w:tcPr>
            <w:tcW w:w="2377" w:type="dxa"/>
            <w:vAlign w:val="bottom"/>
          </w:tcPr>
          <w:p w14:paraId="3A2A9593" w14:textId="77777777" w:rsidR="00C3379D" w:rsidRDefault="00000000">
            <w:pPr>
              <w:ind w:firstLine="480"/>
              <w:jc w:val="both"/>
              <w:rPr>
                <w:rFonts w:ascii="宋体"/>
              </w:rPr>
            </w:pPr>
            <w:r>
              <w:rPr>
                <w:rFonts w:ascii="宋体" w:hAnsi="宋体" w:hint="eastAsia"/>
              </w:rPr>
              <w:t>接缝高低</w:t>
            </w:r>
          </w:p>
        </w:tc>
        <w:tc>
          <w:tcPr>
            <w:tcW w:w="1564" w:type="dxa"/>
            <w:vAlign w:val="center"/>
          </w:tcPr>
          <w:p w14:paraId="0EB8F62E" w14:textId="77777777" w:rsidR="00C3379D" w:rsidRDefault="00000000">
            <w:pPr>
              <w:ind w:firstLineChars="300" w:firstLine="720"/>
              <w:jc w:val="both"/>
              <w:rPr>
                <w:rFonts w:ascii="宋体"/>
              </w:rPr>
            </w:pPr>
            <w:r>
              <w:rPr>
                <w:rFonts w:ascii="宋体" w:hAnsi="宋体" w:hint="eastAsia"/>
              </w:rPr>
              <w:t>2</w:t>
            </w:r>
          </w:p>
        </w:tc>
        <w:tc>
          <w:tcPr>
            <w:tcW w:w="3983" w:type="dxa"/>
            <w:vAlign w:val="bottom"/>
          </w:tcPr>
          <w:p w14:paraId="68C90B04" w14:textId="77777777" w:rsidR="00C3379D" w:rsidRDefault="00000000">
            <w:pPr>
              <w:ind w:firstLine="480"/>
              <w:jc w:val="both"/>
              <w:rPr>
                <w:rFonts w:ascii="宋体"/>
              </w:rPr>
            </w:pPr>
            <w:r>
              <w:rPr>
                <w:rFonts w:ascii="宋体" w:hAnsi="宋体" w:hint="eastAsia"/>
              </w:rPr>
              <w:t>用直尺和楔形塞尺检查</w:t>
            </w:r>
          </w:p>
        </w:tc>
      </w:tr>
      <w:tr w:rsidR="00C3379D" w14:paraId="7EF2BDDE" w14:textId="77777777">
        <w:trPr>
          <w:trHeight w:val="558"/>
          <w:jc w:val="center"/>
        </w:trPr>
        <w:tc>
          <w:tcPr>
            <w:tcW w:w="1406" w:type="dxa"/>
            <w:vAlign w:val="bottom"/>
          </w:tcPr>
          <w:p w14:paraId="57A6462A" w14:textId="77777777" w:rsidR="00C3379D" w:rsidRDefault="00000000">
            <w:pPr>
              <w:ind w:firstLine="480"/>
              <w:jc w:val="both"/>
              <w:rPr>
                <w:rFonts w:ascii="宋体"/>
              </w:rPr>
            </w:pPr>
            <w:r>
              <w:rPr>
                <w:rFonts w:ascii="宋体" w:hAnsi="宋体"/>
              </w:rPr>
              <w:t>5</w:t>
            </w:r>
          </w:p>
        </w:tc>
        <w:tc>
          <w:tcPr>
            <w:tcW w:w="2377" w:type="dxa"/>
            <w:vAlign w:val="bottom"/>
          </w:tcPr>
          <w:p w14:paraId="20DEA2E9" w14:textId="77777777" w:rsidR="00C3379D" w:rsidRDefault="00000000">
            <w:pPr>
              <w:ind w:firstLine="480"/>
              <w:jc w:val="both"/>
              <w:rPr>
                <w:rFonts w:ascii="宋体"/>
              </w:rPr>
            </w:pPr>
            <w:r>
              <w:rPr>
                <w:rFonts w:ascii="宋体" w:hAnsi="宋体" w:hint="eastAsia"/>
              </w:rPr>
              <w:t>墙体轴线位移</w:t>
            </w:r>
          </w:p>
        </w:tc>
        <w:tc>
          <w:tcPr>
            <w:tcW w:w="1564" w:type="dxa"/>
            <w:vAlign w:val="center"/>
          </w:tcPr>
          <w:p w14:paraId="181C7C78" w14:textId="77777777" w:rsidR="00C3379D" w:rsidRDefault="00000000">
            <w:pPr>
              <w:ind w:firstLineChars="300" w:firstLine="720"/>
              <w:jc w:val="both"/>
              <w:rPr>
                <w:rFonts w:ascii="宋体"/>
              </w:rPr>
            </w:pPr>
            <w:r>
              <w:rPr>
                <w:rFonts w:ascii="宋体" w:hAnsi="宋体"/>
              </w:rPr>
              <w:t>5</w:t>
            </w:r>
          </w:p>
        </w:tc>
        <w:tc>
          <w:tcPr>
            <w:tcW w:w="3983" w:type="dxa"/>
            <w:vAlign w:val="bottom"/>
          </w:tcPr>
          <w:p w14:paraId="17DFC76F" w14:textId="77777777" w:rsidR="00C3379D" w:rsidRDefault="00000000">
            <w:pPr>
              <w:ind w:firstLine="480"/>
              <w:jc w:val="both"/>
              <w:rPr>
                <w:rFonts w:ascii="宋体"/>
              </w:rPr>
            </w:pPr>
            <w:r>
              <w:rPr>
                <w:rFonts w:ascii="宋体" w:hAnsi="宋体" w:hint="eastAsia"/>
              </w:rPr>
              <w:t>用经纬仪或拉线和</w:t>
            </w:r>
            <w:proofErr w:type="gramStart"/>
            <w:r>
              <w:rPr>
                <w:rFonts w:ascii="宋体" w:hAnsi="宋体" w:hint="eastAsia"/>
              </w:rPr>
              <w:t>尺检查</w:t>
            </w:r>
            <w:proofErr w:type="gramEnd"/>
          </w:p>
        </w:tc>
      </w:tr>
    </w:tbl>
    <w:p w14:paraId="416AF7F7" w14:textId="77777777" w:rsidR="00C3379D" w:rsidRDefault="00000000">
      <w:pPr>
        <w:pStyle w:val="3"/>
        <w:rPr>
          <w:sz w:val="28"/>
          <w:szCs w:val="28"/>
        </w:rPr>
      </w:pPr>
      <w:bookmarkStart w:id="375" w:name="_Toc19432"/>
      <w:bookmarkStart w:id="376" w:name="_Toc22385"/>
      <w:bookmarkStart w:id="377" w:name="_Toc20488"/>
      <w:bookmarkStart w:id="378" w:name="_Toc30585"/>
      <w:bookmarkStart w:id="379" w:name="_Toc13580"/>
      <w:bookmarkStart w:id="380" w:name="_Toc18632"/>
      <w:bookmarkStart w:id="381" w:name="_Toc25916"/>
      <w:bookmarkStart w:id="382" w:name="_Toc16482"/>
      <w:bookmarkStart w:id="383" w:name="_Toc18783"/>
      <w:bookmarkStart w:id="384" w:name="_Toc4946"/>
      <w:bookmarkStart w:id="385" w:name="_Toc17981"/>
      <w:bookmarkStart w:id="386" w:name="_Toc28169"/>
      <w:bookmarkStart w:id="387" w:name="_Toc22086"/>
      <w:bookmarkStart w:id="388" w:name="_Toc5205"/>
      <w:bookmarkStart w:id="389" w:name="_Toc132"/>
      <w:bookmarkStart w:id="390" w:name="_Toc15603"/>
      <w:bookmarkStart w:id="391" w:name="_Toc27776"/>
      <w:bookmarkStart w:id="392" w:name="_Toc649"/>
      <w:r>
        <w:rPr>
          <w:rFonts w:hint="eastAsia"/>
          <w:sz w:val="28"/>
          <w:szCs w:val="28"/>
        </w:rPr>
        <w:t>7.4</w:t>
      </w:r>
      <w:r>
        <w:rPr>
          <w:rFonts w:hint="eastAsia"/>
          <w:sz w:val="28"/>
          <w:szCs w:val="28"/>
        </w:rPr>
        <w:t>质量控制措施</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14:paraId="3FB7A48F" w14:textId="77777777" w:rsidR="00C3379D" w:rsidRDefault="00000000">
      <w:pPr>
        <w:ind w:firstLineChars="0" w:firstLine="0"/>
      </w:pPr>
      <w:r>
        <w:rPr>
          <w:rFonts w:hint="eastAsia"/>
        </w:rPr>
        <w:t xml:space="preserve">1. </w:t>
      </w:r>
      <w:r>
        <w:rPr>
          <w:rFonts w:hint="eastAsia"/>
        </w:rPr>
        <w:t>严格控制预制隔墙条板的质量，对质量不达标的隔墙条板不予使用。</w:t>
      </w:r>
    </w:p>
    <w:p w14:paraId="0330D606" w14:textId="77777777" w:rsidR="00C3379D" w:rsidRDefault="00000000">
      <w:pPr>
        <w:ind w:left="240" w:hangingChars="100" w:hanging="240"/>
      </w:pPr>
      <w:r>
        <w:rPr>
          <w:rFonts w:hint="eastAsia"/>
        </w:rPr>
        <w:t xml:space="preserve">2. </w:t>
      </w:r>
      <w:r>
        <w:rPr>
          <w:rFonts w:hint="eastAsia"/>
        </w:rPr>
        <w:t>按隔墙条板的安装指导书做好专项方案，并进行详细交底，严格管理施工班组，保证施工质量。</w:t>
      </w:r>
    </w:p>
    <w:p w14:paraId="038F5004" w14:textId="77777777" w:rsidR="00C3379D" w:rsidRDefault="00000000">
      <w:pPr>
        <w:ind w:firstLineChars="0" w:firstLine="0"/>
      </w:pPr>
      <w:r>
        <w:rPr>
          <w:rFonts w:hint="eastAsia"/>
        </w:rPr>
        <w:t xml:space="preserve">3. </w:t>
      </w:r>
      <w:r>
        <w:rPr>
          <w:rFonts w:hint="eastAsia"/>
        </w:rPr>
        <w:t>隔墙条</w:t>
      </w:r>
      <w:proofErr w:type="gramStart"/>
      <w:r>
        <w:rPr>
          <w:rFonts w:hint="eastAsia"/>
        </w:rPr>
        <w:t>板施工</w:t>
      </w:r>
      <w:proofErr w:type="gramEnd"/>
      <w:r>
        <w:rPr>
          <w:rFonts w:hint="eastAsia"/>
        </w:rPr>
        <w:t>完毕后，做好施工质量的检查工作。</w:t>
      </w:r>
      <w:bookmarkStart w:id="393" w:name="_Toc13317"/>
    </w:p>
    <w:p w14:paraId="2BFD66E6" w14:textId="77777777" w:rsidR="00C3379D" w:rsidRDefault="00C3379D">
      <w:pPr>
        <w:pStyle w:val="a0"/>
        <w:ind w:firstLineChars="0" w:firstLine="0"/>
      </w:pPr>
      <w:bookmarkStart w:id="394" w:name="_Toc5379"/>
    </w:p>
    <w:p w14:paraId="33614DED" w14:textId="77777777" w:rsidR="00C3379D" w:rsidRDefault="00000000">
      <w:pPr>
        <w:pStyle w:val="2"/>
        <w:ind w:firstLineChars="0" w:firstLine="0"/>
        <w:jc w:val="center"/>
      </w:pPr>
      <w:bookmarkStart w:id="395" w:name="_Toc25506"/>
      <w:bookmarkStart w:id="396" w:name="_Toc3892"/>
      <w:bookmarkStart w:id="397" w:name="_Toc26477"/>
      <w:bookmarkStart w:id="398" w:name="_Toc16947"/>
      <w:r>
        <w:rPr>
          <w:rFonts w:hint="eastAsia"/>
        </w:rPr>
        <w:t>第八章安全文明施工</w:t>
      </w:r>
      <w:bookmarkEnd w:id="393"/>
      <w:bookmarkEnd w:id="394"/>
      <w:bookmarkEnd w:id="395"/>
      <w:bookmarkEnd w:id="396"/>
      <w:bookmarkEnd w:id="397"/>
      <w:bookmarkEnd w:id="398"/>
    </w:p>
    <w:p w14:paraId="36F75986" w14:textId="77777777" w:rsidR="00C3379D" w:rsidRDefault="00000000">
      <w:pPr>
        <w:ind w:firstLineChars="0" w:firstLine="0"/>
      </w:pPr>
      <w:bookmarkStart w:id="399" w:name="_Toc23249"/>
      <w:bookmarkStart w:id="400" w:name="_Toc16444"/>
      <w:bookmarkStart w:id="401" w:name="_Toc568"/>
      <w:bookmarkStart w:id="402" w:name="_Toc5949"/>
      <w:r>
        <w:rPr>
          <w:rFonts w:hint="eastAsia"/>
        </w:rPr>
        <w:t xml:space="preserve">1. </w:t>
      </w:r>
      <w:r>
        <w:rPr>
          <w:rFonts w:hint="eastAsia"/>
        </w:rPr>
        <w:t>工人必须进行安全交底，完成三级安全教育才能上岗。</w:t>
      </w:r>
    </w:p>
    <w:p w14:paraId="4A323266" w14:textId="77777777" w:rsidR="00C3379D" w:rsidRDefault="00000000">
      <w:pPr>
        <w:ind w:firstLineChars="0" w:firstLine="0"/>
      </w:pPr>
      <w:r>
        <w:rPr>
          <w:rFonts w:hint="eastAsia"/>
        </w:rPr>
        <w:t xml:space="preserve">2. </w:t>
      </w:r>
      <w:r>
        <w:rPr>
          <w:rFonts w:hint="eastAsia"/>
        </w:rPr>
        <w:t>施工现场应佩戴安全帽，在施工时，应小心脚下的障碍物和地面洞口，楼边或高空施工必须佩戴安全绳。</w:t>
      </w:r>
      <w:bookmarkEnd w:id="399"/>
      <w:bookmarkEnd w:id="400"/>
      <w:bookmarkEnd w:id="401"/>
      <w:bookmarkEnd w:id="402"/>
    </w:p>
    <w:p w14:paraId="02C44495" w14:textId="77777777" w:rsidR="00C3379D" w:rsidRDefault="00000000">
      <w:pPr>
        <w:ind w:firstLineChars="0" w:firstLine="0"/>
      </w:pPr>
      <w:bookmarkStart w:id="403" w:name="_Toc30303"/>
      <w:bookmarkStart w:id="404" w:name="_Toc7682"/>
      <w:bookmarkStart w:id="405" w:name="_Toc32724"/>
      <w:bookmarkStart w:id="406" w:name="_Toc7963"/>
      <w:r>
        <w:rPr>
          <w:rFonts w:hint="eastAsia"/>
        </w:rPr>
        <w:t xml:space="preserve">3. </w:t>
      </w:r>
      <w:r>
        <w:rPr>
          <w:rFonts w:hint="eastAsia"/>
        </w:rPr>
        <w:t>在安装隔墙条板时，施工人员应协调配合，防止隔墙板侧倒伤人。在拼装墙板时，应小心施工，防止隔墙板在拼接时压手。</w:t>
      </w:r>
      <w:bookmarkEnd w:id="403"/>
      <w:bookmarkEnd w:id="404"/>
      <w:bookmarkEnd w:id="405"/>
      <w:bookmarkEnd w:id="406"/>
    </w:p>
    <w:p w14:paraId="3E87AD38" w14:textId="77777777" w:rsidR="00C3379D" w:rsidRDefault="00000000">
      <w:pPr>
        <w:ind w:firstLineChars="0" w:firstLine="0"/>
      </w:pPr>
      <w:bookmarkStart w:id="407" w:name="_Toc22348"/>
      <w:bookmarkStart w:id="408" w:name="_Toc27759"/>
      <w:bookmarkStart w:id="409" w:name="_Toc14561"/>
      <w:bookmarkStart w:id="410" w:name="_Toc8759"/>
      <w:r>
        <w:rPr>
          <w:rFonts w:hint="eastAsia"/>
        </w:rPr>
        <w:lastRenderedPageBreak/>
        <w:t xml:space="preserve">4. </w:t>
      </w:r>
      <w:r>
        <w:rPr>
          <w:rFonts w:hint="eastAsia"/>
        </w:rPr>
        <w:t>施工时的木凳、梯子等工具应确保其支撑牢固，防止作业人员高处坠落受伤。</w:t>
      </w:r>
      <w:bookmarkEnd w:id="407"/>
      <w:bookmarkEnd w:id="408"/>
      <w:bookmarkEnd w:id="409"/>
      <w:bookmarkEnd w:id="410"/>
    </w:p>
    <w:p w14:paraId="760D13CF" w14:textId="77777777" w:rsidR="00C3379D" w:rsidRDefault="00000000">
      <w:pPr>
        <w:ind w:firstLineChars="0" w:firstLine="0"/>
      </w:pPr>
      <w:bookmarkStart w:id="411" w:name="_Toc1358"/>
      <w:bookmarkStart w:id="412" w:name="_Toc28699"/>
      <w:bookmarkStart w:id="413" w:name="_Toc28729"/>
      <w:bookmarkStart w:id="414" w:name="_Toc11038"/>
      <w:r>
        <w:rPr>
          <w:rFonts w:hint="eastAsia"/>
        </w:rPr>
        <w:t xml:space="preserve">5. </w:t>
      </w:r>
      <w:r>
        <w:rPr>
          <w:rFonts w:hint="eastAsia"/>
        </w:rPr>
        <w:t>施工时应注意射钉枪，切割机（锯）等工具的使用，防止工具伤人。</w:t>
      </w:r>
      <w:bookmarkEnd w:id="411"/>
      <w:bookmarkEnd w:id="412"/>
      <w:bookmarkEnd w:id="413"/>
      <w:bookmarkEnd w:id="414"/>
    </w:p>
    <w:p w14:paraId="6EBDF491" w14:textId="77777777" w:rsidR="00C3379D" w:rsidRDefault="00000000">
      <w:pPr>
        <w:ind w:firstLineChars="0" w:firstLine="0"/>
      </w:pPr>
      <w:bookmarkStart w:id="415" w:name="_Toc23127"/>
      <w:bookmarkStart w:id="416" w:name="_Toc7577"/>
      <w:bookmarkStart w:id="417" w:name="_Toc1587"/>
      <w:bookmarkStart w:id="418" w:name="_Toc23217"/>
      <w:r>
        <w:rPr>
          <w:rFonts w:hint="eastAsia"/>
        </w:rPr>
        <w:t xml:space="preserve">6. </w:t>
      </w:r>
      <w:r>
        <w:rPr>
          <w:rFonts w:hint="eastAsia"/>
        </w:rPr>
        <w:t>电气设备应做好接地接零的保护措施，并安装触电保护装置，做到“</w:t>
      </w:r>
      <w:proofErr w:type="gramStart"/>
      <w:r>
        <w:rPr>
          <w:rFonts w:hint="eastAsia"/>
        </w:rPr>
        <w:t>一</w:t>
      </w:r>
      <w:proofErr w:type="gramEnd"/>
      <w:r>
        <w:rPr>
          <w:rFonts w:hint="eastAsia"/>
        </w:rPr>
        <w:t>机一闸”，电源线路及开关、电气设备（切割机、电葫芦、</w:t>
      </w:r>
      <w:proofErr w:type="gramStart"/>
      <w:r>
        <w:rPr>
          <w:rFonts w:hint="eastAsia"/>
        </w:rPr>
        <w:t>搅灰器</w:t>
      </w:r>
      <w:proofErr w:type="gramEnd"/>
      <w:r>
        <w:rPr>
          <w:rFonts w:hint="eastAsia"/>
        </w:rPr>
        <w:t>）每次使用前必须检查保证正常使用，防止用电伤人。</w:t>
      </w:r>
      <w:bookmarkStart w:id="419" w:name="_Toc22062"/>
      <w:bookmarkStart w:id="420" w:name="_Toc24621"/>
      <w:bookmarkStart w:id="421" w:name="_Toc8290"/>
      <w:bookmarkStart w:id="422" w:name="_Toc5674"/>
      <w:bookmarkStart w:id="423" w:name="_Toc434963034"/>
      <w:bookmarkStart w:id="424" w:name="_Toc29336"/>
      <w:bookmarkStart w:id="425" w:name="_Toc31362"/>
      <w:bookmarkStart w:id="426" w:name="_Toc28520"/>
      <w:bookmarkStart w:id="427" w:name="_Toc13174"/>
      <w:bookmarkStart w:id="428" w:name="_Toc17385"/>
      <w:bookmarkStart w:id="429" w:name="_Toc23292"/>
      <w:bookmarkStart w:id="430" w:name="_Toc27981"/>
      <w:bookmarkEnd w:id="415"/>
      <w:bookmarkEnd w:id="416"/>
      <w:bookmarkEnd w:id="417"/>
      <w:bookmarkEnd w:id="418"/>
    </w:p>
    <w:p w14:paraId="085C4EFF" w14:textId="77777777" w:rsidR="00C3379D" w:rsidRDefault="00000000">
      <w:pPr>
        <w:ind w:firstLineChars="0" w:firstLine="0"/>
      </w:pPr>
      <w:r>
        <w:rPr>
          <w:rFonts w:hint="eastAsia"/>
        </w:rPr>
        <w:t xml:space="preserve">7. </w:t>
      </w:r>
      <w:r>
        <w:rPr>
          <w:rFonts w:hint="eastAsia"/>
        </w:rPr>
        <w:t>裁板工序时切割机使用需进行降尘（水切）、降噪措施。</w:t>
      </w:r>
    </w:p>
    <w:p w14:paraId="584F4AE7" w14:textId="77777777" w:rsidR="00C3379D" w:rsidRDefault="00000000">
      <w:pPr>
        <w:ind w:firstLineChars="0" w:firstLine="0"/>
      </w:pPr>
      <w:r>
        <w:rPr>
          <w:rFonts w:hint="eastAsia"/>
        </w:rPr>
        <w:t xml:space="preserve">8. </w:t>
      </w:r>
      <w:r>
        <w:rPr>
          <w:rFonts w:hint="eastAsia"/>
        </w:rPr>
        <w:t>施工区域的建筑垃圾要求每天清扫，集中堆放，做到“人走场清”。</w:t>
      </w:r>
    </w:p>
    <w:p w14:paraId="74F95795" w14:textId="77777777" w:rsidR="00C3379D" w:rsidRDefault="00000000">
      <w:pPr>
        <w:ind w:firstLineChars="0" w:firstLine="0"/>
      </w:pPr>
      <w:r>
        <w:rPr>
          <w:rFonts w:hint="eastAsia"/>
        </w:rPr>
        <w:t xml:space="preserve">9. </w:t>
      </w:r>
      <w:r>
        <w:rPr>
          <w:rFonts w:hint="eastAsia"/>
        </w:rPr>
        <w:t>转板车、脚手架等工具必须确认牢固安全后方使用，机械设备要保养好，避免带故障运行，避免发生意外事故。</w:t>
      </w:r>
      <w:bookmarkStart w:id="431" w:name="_Toc1447"/>
      <w:bookmarkStart w:id="432" w:name="_Toc19603"/>
      <w:bookmarkStart w:id="433" w:name="_Toc28719"/>
      <w:bookmarkStart w:id="434" w:name="_Toc19609"/>
    </w:p>
    <w:p w14:paraId="1CA1DCE7" w14:textId="77777777" w:rsidR="00C3379D" w:rsidRDefault="00000000">
      <w:pPr>
        <w:pStyle w:val="2"/>
        <w:ind w:firstLineChars="0" w:firstLine="0"/>
        <w:jc w:val="center"/>
      </w:pPr>
      <w:bookmarkStart w:id="435" w:name="_Toc22725"/>
      <w:bookmarkStart w:id="436" w:name="_Toc22693"/>
      <w:bookmarkStart w:id="437" w:name="_Toc7469"/>
      <w:bookmarkStart w:id="438" w:name="_Toc18363"/>
      <w:r>
        <w:rPr>
          <w:rFonts w:hint="eastAsia"/>
        </w:rPr>
        <w:t>第九章施工现场安全应急预案</w:t>
      </w:r>
      <w:bookmarkEnd w:id="431"/>
      <w:bookmarkEnd w:id="432"/>
      <w:bookmarkEnd w:id="433"/>
      <w:bookmarkEnd w:id="434"/>
      <w:bookmarkEnd w:id="435"/>
      <w:bookmarkEnd w:id="436"/>
      <w:bookmarkEnd w:id="437"/>
      <w:bookmarkEnd w:id="438"/>
    </w:p>
    <w:p w14:paraId="08A44172" w14:textId="77777777" w:rsidR="00C3379D" w:rsidRDefault="00000000">
      <w:pPr>
        <w:ind w:firstLineChars="0" w:firstLine="0"/>
        <w:rPr>
          <w:b/>
          <w:bCs/>
          <w:sz w:val="28"/>
          <w:szCs w:val="28"/>
        </w:rPr>
      </w:pPr>
      <w:bookmarkStart w:id="439" w:name="_Toc9912"/>
      <w:bookmarkStart w:id="440" w:name="_Toc21445"/>
      <w:bookmarkEnd w:id="419"/>
      <w:bookmarkEnd w:id="420"/>
      <w:bookmarkEnd w:id="421"/>
      <w:bookmarkEnd w:id="422"/>
      <w:bookmarkEnd w:id="423"/>
      <w:bookmarkEnd w:id="424"/>
      <w:bookmarkEnd w:id="425"/>
      <w:bookmarkEnd w:id="426"/>
      <w:bookmarkEnd w:id="427"/>
      <w:bookmarkEnd w:id="428"/>
      <w:bookmarkEnd w:id="429"/>
      <w:bookmarkEnd w:id="430"/>
      <w:r>
        <w:rPr>
          <w:rFonts w:hint="eastAsia"/>
          <w:b/>
          <w:bCs/>
          <w:sz w:val="28"/>
          <w:szCs w:val="28"/>
        </w:rPr>
        <w:t xml:space="preserve">1. </w:t>
      </w:r>
      <w:r>
        <w:rPr>
          <w:rFonts w:hint="eastAsia"/>
          <w:b/>
          <w:bCs/>
          <w:sz w:val="28"/>
          <w:szCs w:val="28"/>
        </w:rPr>
        <w:t>应急组织小组成员及职责</w:t>
      </w:r>
      <w:bookmarkEnd w:id="439"/>
      <w:bookmarkEnd w:id="440"/>
    </w:p>
    <w:p w14:paraId="206F5662" w14:textId="77777777" w:rsidR="00C3379D" w:rsidRDefault="00000000">
      <w:pPr>
        <w:ind w:firstLine="480"/>
      </w:pPr>
      <w:r>
        <w:rPr>
          <w:rFonts w:hint="eastAsia"/>
        </w:rPr>
        <w:t>组</w:t>
      </w:r>
      <w:r>
        <w:rPr>
          <w:rFonts w:hint="eastAsia"/>
        </w:rPr>
        <w:t xml:space="preserve">  </w:t>
      </w:r>
      <w:r>
        <w:rPr>
          <w:rFonts w:hint="eastAsia"/>
        </w:rPr>
        <w:t>长：</w:t>
      </w:r>
      <w:r>
        <w:rPr>
          <w:rFonts w:hint="eastAsia"/>
        </w:rPr>
        <w:t xml:space="preserve">                      </w:t>
      </w:r>
      <w:r>
        <w:rPr>
          <w:rFonts w:hint="eastAsia"/>
        </w:rPr>
        <w:t>联系方式：</w:t>
      </w:r>
    </w:p>
    <w:p w14:paraId="6A51A845" w14:textId="77777777" w:rsidR="00C3379D" w:rsidRDefault="00000000">
      <w:pPr>
        <w:ind w:firstLine="480"/>
      </w:pPr>
      <w:r>
        <w:rPr>
          <w:rFonts w:hint="eastAsia"/>
        </w:rPr>
        <w:t>副组长：</w:t>
      </w:r>
      <w:r>
        <w:rPr>
          <w:rFonts w:hint="eastAsia"/>
        </w:rPr>
        <w:t xml:space="preserve">                      </w:t>
      </w:r>
      <w:r>
        <w:rPr>
          <w:rFonts w:hint="eastAsia"/>
        </w:rPr>
        <w:t>联系方式：</w:t>
      </w:r>
    </w:p>
    <w:p w14:paraId="59B14185" w14:textId="77777777" w:rsidR="00C3379D" w:rsidRDefault="00000000">
      <w:pPr>
        <w:ind w:firstLineChars="100" w:firstLine="240"/>
      </w:pPr>
      <w:bookmarkStart w:id="441" w:name="_Toc14052"/>
      <w:bookmarkStart w:id="442" w:name="_Toc16655"/>
      <w:r>
        <w:rPr>
          <w:rFonts w:hint="eastAsia"/>
        </w:rPr>
        <w:t>应急小组的分工及人数根据需要灵活调配。</w:t>
      </w:r>
      <w:r>
        <w:rPr>
          <w:rFonts w:hint="eastAsia"/>
        </w:rPr>
        <w:t> </w:t>
      </w:r>
      <w:bookmarkEnd w:id="441"/>
      <w:bookmarkEnd w:id="442"/>
    </w:p>
    <w:p w14:paraId="002B7F16" w14:textId="77777777" w:rsidR="00C3379D" w:rsidRDefault="00000000">
      <w:pPr>
        <w:ind w:firstLineChars="0" w:firstLine="0"/>
        <w:rPr>
          <w:b/>
          <w:bCs/>
          <w:sz w:val="28"/>
          <w:szCs w:val="28"/>
        </w:rPr>
      </w:pPr>
      <w:bookmarkStart w:id="443" w:name="_Toc2999"/>
      <w:bookmarkStart w:id="444" w:name="_Toc1539"/>
      <w:r>
        <w:rPr>
          <w:rFonts w:hint="eastAsia"/>
          <w:b/>
          <w:bCs/>
          <w:sz w:val="28"/>
          <w:szCs w:val="28"/>
        </w:rPr>
        <w:t xml:space="preserve">2. </w:t>
      </w:r>
      <w:r>
        <w:rPr>
          <w:rFonts w:hint="eastAsia"/>
          <w:b/>
          <w:bCs/>
          <w:sz w:val="28"/>
          <w:szCs w:val="28"/>
        </w:rPr>
        <w:t>各成员职责</w:t>
      </w:r>
      <w:r>
        <w:rPr>
          <w:rFonts w:hint="eastAsia"/>
          <w:b/>
          <w:bCs/>
          <w:sz w:val="28"/>
          <w:szCs w:val="28"/>
        </w:rPr>
        <w:t> </w:t>
      </w:r>
      <w:bookmarkEnd w:id="443"/>
      <w:bookmarkEnd w:id="444"/>
    </w:p>
    <w:p w14:paraId="1FB71475" w14:textId="77777777" w:rsidR="00C3379D" w:rsidRDefault="00000000">
      <w:pPr>
        <w:ind w:firstLine="480"/>
      </w:pPr>
      <w:bookmarkStart w:id="445" w:name="_Toc23007"/>
      <w:bookmarkStart w:id="446" w:name="_Toc4396"/>
      <w:r>
        <w:rPr>
          <w:rFonts w:hint="eastAsia"/>
        </w:rPr>
        <w:t>组长职责：在发生安全事故时，负责指挥现场抢救工作向各抢救小组下达任务协调各组之间的抢救工作</w:t>
      </w:r>
      <w:r>
        <w:rPr>
          <w:rFonts w:hint="eastAsia"/>
        </w:rPr>
        <w:t>,</w:t>
      </w:r>
      <w:r>
        <w:rPr>
          <w:rFonts w:hint="eastAsia"/>
        </w:rPr>
        <w:t>随时掌握各组最新动态</w:t>
      </w:r>
      <w:r>
        <w:rPr>
          <w:rFonts w:hint="eastAsia"/>
        </w:rPr>
        <w:t>,</w:t>
      </w:r>
      <w:r>
        <w:rPr>
          <w:rFonts w:hint="eastAsia"/>
        </w:rPr>
        <w:t>第一时间向公安部门、安监站求救或报告灾情。</w:t>
      </w:r>
    </w:p>
    <w:p w14:paraId="4D989F73" w14:textId="77777777" w:rsidR="00C3379D" w:rsidRDefault="00000000">
      <w:pPr>
        <w:ind w:firstLine="480"/>
      </w:pPr>
      <w:r>
        <w:rPr>
          <w:rFonts w:hint="eastAsia"/>
        </w:rPr>
        <w:t>副组长职责：评估事故的规模和发展态势，建立应急步骤，确保员工的安全和减少设施和财产损失；安排寻找受伤者及安排处于危险区域的人员撤离到安全地带。</w:t>
      </w:r>
    </w:p>
    <w:p w14:paraId="7329E9EC" w14:textId="77777777" w:rsidR="00C3379D" w:rsidRDefault="00000000">
      <w:pPr>
        <w:ind w:firstLineChars="0" w:firstLine="0"/>
      </w:pPr>
      <w:bookmarkStart w:id="447" w:name="_Toc25366"/>
      <w:bookmarkStart w:id="448" w:name="_Toc12948"/>
      <w:r>
        <w:rPr>
          <w:rFonts w:hint="eastAsia"/>
        </w:rPr>
        <w:t>组员职责</w:t>
      </w:r>
      <w:r>
        <w:rPr>
          <w:rFonts w:hint="eastAsia"/>
        </w:rPr>
        <w:t>:</w:t>
      </w:r>
      <w:bookmarkEnd w:id="447"/>
      <w:bookmarkEnd w:id="448"/>
      <w:r>
        <w:rPr>
          <w:rFonts w:hint="eastAsia"/>
        </w:rPr>
        <w:t>采取紧急应急领导小组成员轮流值班</w:t>
      </w:r>
      <w:r>
        <w:rPr>
          <w:rFonts w:hint="eastAsia"/>
        </w:rPr>
        <w:t>,</w:t>
      </w:r>
      <w:r>
        <w:rPr>
          <w:rFonts w:hint="eastAsia"/>
        </w:rPr>
        <w:t>值班者必须在工地现场手机</w:t>
      </w:r>
      <w:r>
        <w:rPr>
          <w:rFonts w:hint="eastAsia"/>
        </w:rPr>
        <w:t>24</w:t>
      </w:r>
      <w:r>
        <w:rPr>
          <w:rFonts w:hint="eastAsia"/>
        </w:rPr>
        <w:t>小时开机。</w:t>
      </w:r>
      <w:bookmarkStart w:id="449" w:name="_Toc31736"/>
      <w:bookmarkStart w:id="450" w:name="_Toc11910"/>
      <w:bookmarkEnd w:id="445"/>
      <w:bookmarkEnd w:id="446"/>
      <w:r>
        <w:rPr>
          <w:rFonts w:hint="eastAsia"/>
        </w:rPr>
        <w:t>抢救措施</w:t>
      </w:r>
      <w:r>
        <w:rPr>
          <w:rFonts w:hint="eastAsia"/>
        </w:rPr>
        <w:t>,</w:t>
      </w:r>
      <w:r>
        <w:rPr>
          <w:rFonts w:hint="eastAsia"/>
        </w:rPr>
        <w:t>尽一切可能抢救伤员及被困人</w:t>
      </w:r>
      <w:proofErr w:type="gramStart"/>
      <w:r>
        <w:rPr>
          <w:rFonts w:hint="eastAsia"/>
        </w:rPr>
        <w:t>员防止</w:t>
      </w:r>
      <w:proofErr w:type="gramEnd"/>
      <w:r>
        <w:rPr>
          <w:rFonts w:hint="eastAsia"/>
        </w:rPr>
        <w:t>事故进一步扩大，</w:t>
      </w:r>
      <w:r>
        <w:rPr>
          <w:rFonts w:hint="eastAsia"/>
        </w:rPr>
        <w:t> </w:t>
      </w:r>
      <w:r>
        <w:rPr>
          <w:rFonts w:hint="eastAsia"/>
        </w:rPr>
        <w:t>对抢救出的伤员</w:t>
      </w:r>
      <w:r>
        <w:rPr>
          <w:rFonts w:hint="eastAsia"/>
        </w:rPr>
        <w:t>,</w:t>
      </w:r>
      <w:r>
        <w:rPr>
          <w:rFonts w:hint="eastAsia"/>
        </w:rPr>
        <w:t>视情况采取急救处置措施。</w:t>
      </w:r>
      <w:bookmarkEnd w:id="449"/>
      <w:bookmarkEnd w:id="450"/>
    </w:p>
    <w:p w14:paraId="29FFF933" w14:textId="77777777" w:rsidR="00C3379D" w:rsidRDefault="00000000">
      <w:pPr>
        <w:ind w:firstLine="480"/>
      </w:pPr>
      <w:r>
        <w:rPr>
          <w:rFonts w:hint="eastAsia"/>
        </w:rPr>
        <w:t>医疗</w:t>
      </w:r>
      <w:proofErr w:type="gramStart"/>
      <w:r>
        <w:rPr>
          <w:rFonts w:hint="eastAsia"/>
        </w:rPr>
        <w:t>救治组</w:t>
      </w:r>
      <w:proofErr w:type="gramEnd"/>
      <w:r>
        <w:rPr>
          <w:rFonts w:hint="eastAsia"/>
        </w:rPr>
        <w:t>职责：在“</w:t>
      </w:r>
      <w:r>
        <w:rPr>
          <w:rFonts w:hint="eastAsia"/>
        </w:rPr>
        <w:t>120</w:t>
      </w:r>
      <w:r>
        <w:rPr>
          <w:rFonts w:hint="eastAsia"/>
        </w:rPr>
        <w:t>”未到达前，对受害者进行必要的抢救（如人工呼吸、防止</w:t>
      </w:r>
      <w:r>
        <w:rPr>
          <w:rFonts w:hint="eastAsia"/>
        </w:rPr>
        <w:lastRenderedPageBreak/>
        <w:t>受伤部位受污染等）。协助“</w:t>
      </w:r>
      <w:r>
        <w:rPr>
          <w:rFonts w:hint="eastAsia"/>
        </w:rPr>
        <w:t>120</w:t>
      </w:r>
      <w:r>
        <w:rPr>
          <w:rFonts w:hint="eastAsia"/>
        </w:rPr>
        <w:t>”转送受害者至附近医院，并指定人员护理受害者。</w:t>
      </w:r>
    </w:p>
    <w:p w14:paraId="5C07D3BF" w14:textId="77777777" w:rsidR="00C3379D" w:rsidRDefault="00000000">
      <w:pPr>
        <w:pStyle w:val="3"/>
        <w:rPr>
          <w:b w:val="0"/>
          <w:bCs/>
          <w:sz w:val="28"/>
          <w:szCs w:val="28"/>
        </w:rPr>
      </w:pPr>
      <w:r>
        <w:rPr>
          <w:bCs/>
          <w:sz w:val="28"/>
          <w:szCs w:val="28"/>
        </w:rPr>
        <w:t>3.</w:t>
      </w:r>
      <w:r>
        <w:rPr>
          <w:rFonts w:hint="eastAsia"/>
          <w:bCs/>
          <w:sz w:val="28"/>
          <w:szCs w:val="28"/>
        </w:rPr>
        <w:t>预案启动实施的原则</w:t>
      </w:r>
    </w:p>
    <w:p w14:paraId="33532566" w14:textId="77777777" w:rsidR="00C3379D" w:rsidRDefault="00000000">
      <w:pPr>
        <w:ind w:firstLine="480"/>
      </w:pPr>
      <w:r>
        <w:rPr>
          <w:rFonts w:hint="eastAsia"/>
        </w:rPr>
        <w:t>一旦发生突发事件预案启动，要认真贯彻“统一领导、快速反应、教育、疏导为主，讲究策略方法，严格依法办事”的原则实施预案行动和措施。</w:t>
      </w:r>
    </w:p>
    <w:p w14:paraId="17CE79D2" w14:textId="77777777" w:rsidR="00C3379D" w:rsidRDefault="00000000">
      <w:pPr>
        <w:ind w:firstLineChars="0" w:firstLine="0"/>
        <w:rPr>
          <w:b/>
          <w:bCs/>
          <w:sz w:val="28"/>
          <w:szCs w:val="28"/>
        </w:rPr>
      </w:pPr>
      <w:r>
        <w:rPr>
          <w:b/>
          <w:bCs/>
          <w:sz w:val="28"/>
          <w:szCs w:val="28"/>
        </w:rPr>
        <w:t>4</w:t>
      </w:r>
      <w:r>
        <w:rPr>
          <w:rFonts w:hint="eastAsia"/>
          <w:b/>
          <w:bCs/>
          <w:sz w:val="28"/>
          <w:szCs w:val="28"/>
        </w:rPr>
        <w:t>事故报告</w:t>
      </w:r>
    </w:p>
    <w:p w14:paraId="672436DE" w14:textId="77777777" w:rsidR="00C3379D" w:rsidRDefault="00000000">
      <w:pPr>
        <w:ind w:firstLine="480"/>
      </w:pPr>
      <w:r>
        <w:t>1</w:t>
      </w:r>
      <w:r>
        <w:rPr>
          <w:rFonts w:hint="eastAsia"/>
        </w:rPr>
        <w:t>、最早发现者及接报者应立即向项目负责人报告</w:t>
      </w:r>
      <w:r>
        <w:rPr>
          <w:rFonts w:hint="eastAsia"/>
        </w:rPr>
        <w:t>(1</w:t>
      </w:r>
      <w:r>
        <w:rPr>
          <w:rFonts w:hint="eastAsia"/>
        </w:rPr>
        <w:t>小时内</w:t>
      </w:r>
      <w:r>
        <w:rPr>
          <w:rFonts w:hint="eastAsia"/>
        </w:rPr>
        <w:t>)</w:t>
      </w:r>
      <w:r>
        <w:rPr>
          <w:rFonts w:hint="eastAsia"/>
        </w:rPr>
        <w:t>。</w:t>
      </w:r>
    </w:p>
    <w:p w14:paraId="7359CAB9" w14:textId="77777777" w:rsidR="00C3379D" w:rsidRDefault="00000000">
      <w:pPr>
        <w:ind w:firstLine="480"/>
      </w:pPr>
      <w:r>
        <w:rPr>
          <w:rFonts w:hint="eastAsia"/>
        </w:rPr>
        <w:t>事故报告应包括以下内容：</w:t>
      </w:r>
    </w:p>
    <w:p w14:paraId="56C30082" w14:textId="77777777" w:rsidR="00C3379D" w:rsidRDefault="00000000">
      <w:pPr>
        <w:ind w:firstLine="480"/>
      </w:pPr>
      <w:r>
        <w:rPr>
          <w:rFonts w:hint="eastAsia"/>
        </w:rPr>
        <w:t>（</w:t>
      </w:r>
      <w:r>
        <w:rPr>
          <w:rFonts w:hint="eastAsia"/>
        </w:rPr>
        <w:t>1</w:t>
      </w:r>
      <w:r>
        <w:rPr>
          <w:rFonts w:hint="eastAsia"/>
        </w:rPr>
        <w:t>）发生事故的项目部名称；</w:t>
      </w:r>
    </w:p>
    <w:p w14:paraId="11F76B3F" w14:textId="77777777" w:rsidR="00C3379D" w:rsidRDefault="00000000">
      <w:pPr>
        <w:ind w:firstLine="480"/>
      </w:pPr>
      <w:r>
        <w:rPr>
          <w:rFonts w:hint="eastAsia"/>
        </w:rPr>
        <w:t>（</w:t>
      </w:r>
      <w:r>
        <w:rPr>
          <w:rFonts w:hint="eastAsia"/>
        </w:rPr>
        <w:t>2</w:t>
      </w:r>
      <w:r>
        <w:rPr>
          <w:rFonts w:hint="eastAsia"/>
        </w:rPr>
        <w:t>）事故发生的时间、地点；</w:t>
      </w:r>
    </w:p>
    <w:p w14:paraId="5BDA1891" w14:textId="77777777" w:rsidR="00C3379D" w:rsidRDefault="00000000">
      <w:pPr>
        <w:ind w:firstLine="480"/>
      </w:pPr>
      <w:r>
        <w:rPr>
          <w:rFonts w:hint="eastAsia"/>
        </w:rPr>
        <w:t>（</w:t>
      </w:r>
      <w:r>
        <w:rPr>
          <w:rFonts w:hint="eastAsia"/>
        </w:rPr>
        <w:t>3</w:t>
      </w:r>
      <w:r>
        <w:rPr>
          <w:rFonts w:hint="eastAsia"/>
        </w:rPr>
        <w:t>）事故的简要经过、伤亡人数、直接经济损失和初步估计；</w:t>
      </w:r>
    </w:p>
    <w:p w14:paraId="58ED53DB" w14:textId="77777777" w:rsidR="00C3379D" w:rsidRDefault="00000000">
      <w:pPr>
        <w:ind w:firstLine="480"/>
      </w:pPr>
      <w:r>
        <w:rPr>
          <w:rFonts w:hint="eastAsia"/>
        </w:rPr>
        <w:t>（</w:t>
      </w:r>
      <w:r>
        <w:rPr>
          <w:rFonts w:hint="eastAsia"/>
        </w:rPr>
        <w:t>4</w:t>
      </w:r>
      <w:r>
        <w:rPr>
          <w:rFonts w:hint="eastAsia"/>
        </w:rPr>
        <w:t>）事故原因、性质的初步判断；</w:t>
      </w:r>
    </w:p>
    <w:p w14:paraId="23B6E8F4" w14:textId="77777777" w:rsidR="00C3379D" w:rsidRDefault="00000000">
      <w:pPr>
        <w:ind w:firstLine="480"/>
      </w:pPr>
      <w:r>
        <w:rPr>
          <w:rFonts w:hint="eastAsia"/>
        </w:rPr>
        <w:t>（</w:t>
      </w:r>
      <w:r>
        <w:rPr>
          <w:rFonts w:hint="eastAsia"/>
        </w:rPr>
        <w:t>5</w:t>
      </w:r>
      <w:r>
        <w:rPr>
          <w:rFonts w:hint="eastAsia"/>
        </w:rPr>
        <w:t>）事故抢救处理的情况和采取的措施；</w:t>
      </w:r>
    </w:p>
    <w:p w14:paraId="3B139DCD" w14:textId="77777777" w:rsidR="00C3379D" w:rsidRDefault="00000000">
      <w:pPr>
        <w:ind w:firstLine="480"/>
      </w:pPr>
      <w:r>
        <w:rPr>
          <w:rFonts w:hint="eastAsia"/>
        </w:rPr>
        <w:t>（</w:t>
      </w:r>
      <w:r>
        <w:rPr>
          <w:rFonts w:hint="eastAsia"/>
        </w:rPr>
        <w:t>6</w:t>
      </w:r>
      <w:r>
        <w:rPr>
          <w:rFonts w:hint="eastAsia"/>
        </w:rPr>
        <w:t>）需要有关部门和单位协助事故抢救和处理的有关部门事宜；</w:t>
      </w:r>
    </w:p>
    <w:p w14:paraId="7A998E0C" w14:textId="77777777" w:rsidR="00C3379D" w:rsidRDefault="00000000">
      <w:pPr>
        <w:ind w:firstLine="480"/>
      </w:pPr>
      <w:r>
        <w:rPr>
          <w:rFonts w:hint="eastAsia"/>
        </w:rPr>
        <w:t>（</w:t>
      </w:r>
      <w:r>
        <w:rPr>
          <w:rFonts w:hint="eastAsia"/>
        </w:rPr>
        <w:t>7</w:t>
      </w:r>
      <w:r>
        <w:rPr>
          <w:rFonts w:hint="eastAsia"/>
        </w:rPr>
        <w:t>）事故的报告单位、签发人和时间；</w:t>
      </w:r>
    </w:p>
    <w:p w14:paraId="6FEB549F" w14:textId="77777777" w:rsidR="00C3379D" w:rsidRDefault="00000000">
      <w:pPr>
        <w:ind w:firstLine="480"/>
      </w:pPr>
      <w:r>
        <w:t>2</w:t>
      </w:r>
      <w:r>
        <w:rPr>
          <w:rFonts w:hint="eastAsia"/>
        </w:rPr>
        <w:t>、接到报告后，项目部指挥部需根据情况调动人员赶往现场。</w:t>
      </w:r>
    </w:p>
    <w:p w14:paraId="321A581D" w14:textId="77777777" w:rsidR="00C3379D" w:rsidRDefault="00000000">
      <w:pPr>
        <w:ind w:firstLine="480"/>
      </w:pPr>
      <w:r>
        <w:t>3</w:t>
      </w:r>
      <w:r>
        <w:rPr>
          <w:rFonts w:hint="eastAsia"/>
        </w:rPr>
        <w:t>、当事故得到处置，立即成立两个专门工作小组：</w:t>
      </w:r>
    </w:p>
    <w:p w14:paraId="37B33038" w14:textId="77777777" w:rsidR="00C3379D" w:rsidRDefault="00000000">
      <w:pPr>
        <w:ind w:firstLine="480"/>
      </w:pPr>
      <w:r>
        <w:rPr>
          <w:rFonts w:hint="eastAsia"/>
        </w:rPr>
        <w:t>（</w:t>
      </w:r>
      <w:r>
        <w:rPr>
          <w:rFonts w:hint="eastAsia"/>
        </w:rPr>
        <w:t>1</w:t>
      </w:r>
      <w:r>
        <w:rPr>
          <w:rFonts w:hint="eastAsia"/>
        </w:rPr>
        <w:t>）善后处置小组，负责处理善后事务；</w:t>
      </w:r>
    </w:p>
    <w:p w14:paraId="704DAC75" w14:textId="77777777" w:rsidR="00C3379D" w:rsidRDefault="00000000">
      <w:pPr>
        <w:ind w:firstLine="480"/>
      </w:pPr>
      <w:r>
        <w:rPr>
          <w:rFonts w:hint="eastAsia"/>
          <w:bCs/>
        </w:rPr>
        <w:t>（</w:t>
      </w:r>
      <w:r>
        <w:rPr>
          <w:rFonts w:hint="eastAsia"/>
          <w:bCs/>
        </w:rPr>
        <w:t>2</w:t>
      </w:r>
      <w:r>
        <w:rPr>
          <w:rFonts w:hint="eastAsia"/>
          <w:bCs/>
        </w:rPr>
        <w:t>）事故处置小组，实施抢险抢救，调查事故发生原因和研究制定防范措施</w:t>
      </w:r>
      <w:r>
        <w:rPr>
          <w:rFonts w:hint="eastAsia"/>
        </w:rPr>
        <w:t>；</w:t>
      </w:r>
    </w:p>
    <w:p w14:paraId="6EDDF5B8" w14:textId="77777777" w:rsidR="00C3379D" w:rsidRDefault="00000000">
      <w:pPr>
        <w:pStyle w:val="2"/>
        <w:spacing w:before="163"/>
        <w:ind w:firstLineChars="0" w:firstLine="0"/>
        <w:rPr>
          <w:sz w:val="28"/>
          <w:szCs w:val="28"/>
        </w:rPr>
      </w:pPr>
      <w:r>
        <w:rPr>
          <w:sz w:val="28"/>
          <w:szCs w:val="28"/>
        </w:rPr>
        <w:t>5</w:t>
      </w:r>
      <w:r>
        <w:rPr>
          <w:rFonts w:hint="eastAsia"/>
          <w:sz w:val="28"/>
          <w:szCs w:val="28"/>
        </w:rPr>
        <w:t>.</w:t>
      </w:r>
      <w:r>
        <w:rPr>
          <w:rFonts w:hint="eastAsia"/>
          <w:sz w:val="28"/>
          <w:szCs w:val="28"/>
        </w:rPr>
        <w:t>有关规定和要求</w:t>
      </w:r>
    </w:p>
    <w:p w14:paraId="54287F5D" w14:textId="77777777" w:rsidR="00C3379D" w:rsidRDefault="00000000">
      <w:pPr>
        <w:ind w:firstLine="480"/>
      </w:pPr>
      <w:r>
        <w:rPr>
          <w:rFonts w:hint="eastAsia"/>
        </w:rPr>
        <w:t>事故处理应坚持以努力保护人身安全为第一目的，为能在事故发生后，迅速准确、有条不紊的处理事故，尽可能减小事故造成的损失，平时必须做好应急救援的准备工作，落实岗位责任制和各项制度。</w:t>
      </w:r>
    </w:p>
    <w:p w14:paraId="30AB05CD" w14:textId="77777777" w:rsidR="00C3379D" w:rsidRDefault="00C3379D">
      <w:pPr>
        <w:pStyle w:val="a0"/>
        <w:ind w:firstLine="480"/>
      </w:pPr>
    </w:p>
    <w:p w14:paraId="2C0A5C58" w14:textId="77777777" w:rsidR="00C3379D" w:rsidRDefault="00C3379D">
      <w:pPr>
        <w:pStyle w:val="a0"/>
        <w:ind w:firstLine="480"/>
      </w:pPr>
    </w:p>
    <w:p w14:paraId="248571C3" w14:textId="77777777" w:rsidR="00C3379D" w:rsidRDefault="00C3379D">
      <w:pPr>
        <w:pStyle w:val="a0"/>
        <w:ind w:firstLine="480"/>
      </w:pPr>
    </w:p>
    <w:p w14:paraId="2E6A1EDB" w14:textId="77777777" w:rsidR="00C3379D" w:rsidRDefault="00C3379D">
      <w:pPr>
        <w:pStyle w:val="a0"/>
        <w:ind w:firstLine="480"/>
      </w:pPr>
    </w:p>
    <w:p w14:paraId="382E894E" w14:textId="77777777" w:rsidR="00C3379D" w:rsidRDefault="00C3379D">
      <w:pPr>
        <w:pStyle w:val="a0"/>
        <w:ind w:firstLine="480"/>
      </w:pPr>
    </w:p>
    <w:p w14:paraId="6C5655B1" w14:textId="77777777" w:rsidR="00C3379D" w:rsidRDefault="00C3379D">
      <w:pPr>
        <w:pStyle w:val="a0"/>
        <w:ind w:firstLineChars="0" w:firstLine="0"/>
      </w:pPr>
    </w:p>
    <w:p w14:paraId="472257C5" w14:textId="77777777" w:rsidR="00C3379D" w:rsidRDefault="00C3379D">
      <w:pPr>
        <w:pStyle w:val="a0"/>
        <w:ind w:firstLine="480"/>
        <w:rPr>
          <w:rFonts w:ascii="宋体"/>
        </w:rPr>
      </w:pPr>
    </w:p>
    <w:p w14:paraId="0B8DECC6" w14:textId="77777777" w:rsidR="00C3379D" w:rsidRDefault="00C3379D">
      <w:pPr>
        <w:pStyle w:val="a0"/>
        <w:ind w:firstLine="480"/>
        <w:rPr>
          <w:rFonts w:ascii="宋体"/>
        </w:rPr>
      </w:pPr>
    </w:p>
    <w:p w14:paraId="5EC110FD" w14:textId="77777777" w:rsidR="00C3379D" w:rsidRDefault="00C3379D">
      <w:pPr>
        <w:pStyle w:val="a0"/>
        <w:ind w:firstLine="480"/>
        <w:rPr>
          <w:rFonts w:ascii="宋体"/>
        </w:rPr>
      </w:pPr>
    </w:p>
    <w:p w14:paraId="2FB5A86E" w14:textId="77777777" w:rsidR="00C3379D" w:rsidRDefault="00C3379D">
      <w:pPr>
        <w:pStyle w:val="a0"/>
        <w:ind w:firstLine="480"/>
        <w:rPr>
          <w:rFonts w:ascii="宋体"/>
        </w:rPr>
      </w:pPr>
    </w:p>
    <w:p w14:paraId="670B5ABA" w14:textId="77777777" w:rsidR="00C3379D" w:rsidRDefault="00C3379D">
      <w:pPr>
        <w:pStyle w:val="a0"/>
        <w:ind w:firstLine="480"/>
      </w:pPr>
    </w:p>
    <w:sectPr w:rsidR="00C3379D">
      <w:headerReference w:type="default" r:id="rId32"/>
      <w:footerReference w:type="default" r:id="rId33"/>
      <w:footerReference w:type="first" r:id="rId34"/>
      <w:pgSz w:w="11906" w:h="16838"/>
      <w:pgMar w:top="1440" w:right="1236" w:bottom="1440" w:left="1179" w:header="624"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7A2F8" w14:textId="77777777" w:rsidR="001841F2" w:rsidRDefault="001841F2">
      <w:pPr>
        <w:spacing w:after="0" w:line="240" w:lineRule="auto"/>
        <w:ind w:firstLine="480"/>
      </w:pPr>
      <w:r>
        <w:separator/>
      </w:r>
    </w:p>
  </w:endnote>
  <w:endnote w:type="continuationSeparator" w:id="0">
    <w:p w14:paraId="5A04F2BD" w14:textId="77777777" w:rsidR="001841F2" w:rsidRDefault="001841F2">
      <w:pPr>
        <w:spacing w:after="0"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default"/>
    <w:sig w:usb0="E00006FF" w:usb1="420024FF" w:usb2="02000000" w:usb3="00000000" w:csb0="200001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6E62" w14:textId="358DBD9B" w:rsidR="00C3379D" w:rsidRDefault="00F03A43">
    <w:pPr>
      <w:pStyle w:val="a8"/>
      <w:ind w:right="360" w:firstLine="360"/>
    </w:pPr>
    <w:r>
      <w:rPr>
        <w:noProof/>
      </w:rPr>
      <mc:AlternateContent>
        <mc:Choice Requires="wps">
          <w:drawing>
            <wp:anchor distT="0" distB="0" distL="114300" distR="114300" simplePos="0" relativeHeight="251662336" behindDoc="0" locked="0" layoutInCell="1" allowOverlap="1" wp14:anchorId="12D99B27" wp14:editId="6CE202AE">
              <wp:simplePos x="0" y="0"/>
              <wp:positionH relativeFrom="margin">
                <wp:align>center</wp:align>
              </wp:positionH>
              <wp:positionV relativeFrom="paragraph">
                <wp:posOffset>0</wp:posOffset>
              </wp:positionV>
              <wp:extent cx="382270" cy="380365"/>
              <wp:effectExtent l="0" t="0" r="0" b="0"/>
              <wp:wrapNone/>
              <wp:docPr id="51" name="文本框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2270" cy="380365"/>
                      </a:xfrm>
                      <a:prstGeom prst="rect">
                        <a:avLst/>
                      </a:prstGeom>
                      <a:noFill/>
                      <a:ln w="9525">
                        <a:noFill/>
                        <a:miter/>
                      </a:ln>
                      <a:effectLst/>
                    </wps:spPr>
                    <wps:txbx>
                      <w:txbxContent>
                        <w:p w14:paraId="79E28FC0" w14:textId="77777777" w:rsidR="00C3379D" w:rsidRDefault="00000000">
                          <w:pPr>
                            <w:snapToGrid w:val="0"/>
                            <w:ind w:firstLine="480"/>
                            <w:rPr>
                              <w:sz w:val="18"/>
                            </w:rPr>
                          </w:pPr>
                          <w:r>
                            <w:fldChar w:fldCharType="begin"/>
                          </w:r>
                          <w:r>
                            <w:instrText xml:space="preserve"> PAGE  \* MERGEFORMAT </w:instrText>
                          </w:r>
                          <w:r>
                            <w:fldChar w:fldCharType="separate"/>
                          </w:r>
                          <w:r>
                            <w:t>22</w:t>
                          </w:r>
                          <w:r>
                            <w:fldChar w:fldCharType="end"/>
                          </w:r>
                        </w:p>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type w14:anchorId="12D99B27" id="_x0000_t202" coordsize="21600,21600" o:spt="202" path="m,l,21600r21600,l21600,xe">
              <v:stroke joinstyle="miter"/>
              <v:path gradientshapeok="t" o:connecttype="rect"/>
            </v:shapetype>
            <v:shape id="文本框 56" o:spid="_x0000_s1026" type="#_x0000_t202" style="position:absolute;left:0;text-align:left;margin-left:0;margin-top:0;width:30.1pt;height:29.95pt;z-index:25166233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" filled="f" stroked="f">
              <v:textbox style="mso-fit-shape-to-text:t" inset="0,0,0,0">
                <w:txbxContent>
                  <w:p w14:paraId="79E28FC0" w14:textId="77777777" w:rsidR="00C3379D" w:rsidRDefault="00000000">
                    <w:pPr>
                      <w:snapToGrid w:val="0"/>
                      <w:ind w:firstLine="480"/>
                      <w:rPr>
                        <w:sz w:val="18"/>
                      </w:rPr>
                    </w:pPr>
                    <w:r>
                      <w:fldChar w:fldCharType="begin"/>
                    </w:r>
                    <w:r>
                      <w:instrText xml:space="preserve"> PAGE  \* MERGEFORMAT </w:instrText>
                    </w:r>
                    <w:r>
                      <w:fldChar w:fldCharType="separate"/>
                    </w:r>
                    <w:r>
                      <w:t>22</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E5077" w14:textId="6CCF132D" w:rsidR="00C3379D" w:rsidRDefault="00F03A43">
    <w:pPr>
      <w:pStyle w:val="a8"/>
      <w:ind w:firstLine="360"/>
    </w:pPr>
    <w:r>
      <w:rPr>
        <w:noProof/>
      </w:rPr>
      <mc:AlternateContent>
        <mc:Choice Requires="wps">
          <w:drawing>
            <wp:anchor distT="0" distB="0" distL="114300" distR="114300" simplePos="0" relativeHeight="251665408" behindDoc="0" locked="0" layoutInCell="1" allowOverlap="1" wp14:anchorId="4121E908" wp14:editId="30B00C27">
              <wp:simplePos x="0" y="0"/>
              <wp:positionH relativeFrom="margin">
                <wp:align>center</wp:align>
              </wp:positionH>
              <wp:positionV relativeFrom="paragraph">
                <wp:posOffset>0</wp:posOffset>
              </wp:positionV>
              <wp:extent cx="1828800" cy="1828800"/>
              <wp:effectExtent l="0" t="0" r="0" b="0"/>
              <wp:wrapNone/>
              <wp:docPr id="1011806907" name="文本框 1011806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1828800"/>
                      </a:xfrm>
                      <a:prstGeom prst="rect">
                        <a:avLst/>
                      </a:prstGeom>
                      <a:noFill/>
                      <a:ln w="6350">
                        <a:noFill/>
                      </a:ln>
                      <a:effectLst/>
                    </wps:spPr>
                    <wps:txbx>
                      <w:txbxContent>
                        <w:p w14:paraId="4CF5A4C8" w14:textId="77777777" w:rsidR="00C3379D" w:rsidRDefault="00000000">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4121E908" id="_x0000_t202" coordsize="21600,21600" o:spt="202" path="m,l,21600r21600,l21600,xe">
              <v:stroke joinstyle="miter"/>
              <v:path gradientshapeok="t" o:connecttype="rect"/>
            </v:shapetype>
            <v:shape id="文本框 1011806907" o:spid="_x0000_s1027" type="#_x0000_t202" style="position:absolute;left:0;text-align:left;margin-left:0;margin-top:0;width:2in;height:2in;z-index:25166540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" filled="f" stroked="f" strokeweight=".5pt">
              <v:textbox style="mso-fit-shape-to-text:t" inset="0,0,0,0">
                <w:txbxContent>
                  <w:p w14:paraId="4CF5A4C8" w14:textId="77777777" w:rsidR="00C3379D" w:rsidRDefault="00000000">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9BEB4" w14:textId="77777777" w:rsidR="001841F2" w:rsidRDefault="001841F2">
      <w:pPr>
        <w:spacing w:after="0" w:line="240" w:lineRule="auto"/>
        <w:ind w:firstLine="480"/>
      </w:pPr>
      <w:r>
        <w:separator/>
      </w:r>
    </w:p>
  </w:footnote>
  <w:footnote w:type="continuationSeparator" w:id="0">
    <w:p w14:paraId="26B34612" w14:textId="77777777" w:rsidR="001841F2" w:rsidRDefault="001841F2">
      <w:pPr>
        <w:spacing w:after="0"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25D8B" w14:textId="20B5A3AB" w:rsidR="00C3379D" w:rsidRDefault="00000000">
    <w:pPr>
      <w:pStyle w:val="a9"/>
      <w:pBdr>
        <w:bottom w:val="single" w:sz="4" w:space="0" w:color="auto"/>
      </w:pBdr>
      <w:ind w:left="6510" w:hangingChars="3100" w:hanging="6510"/>
      <w:jc w:val="left"/>
      <w:rPr>
        <w:color w:val="000000" w:themeColor="text1"/>
        <w:sz w:val="21"/>
        <w:szCs w:val="21"/>
      </w:rPr>
    </w:pPr>
    <w:r>
      <w:rPr>
        <w:rFonts w:ascii="宋体" w:hAnsi="宋体" w:hint="eastAsia"/>
        <w:color w:val="000000" w:themeColor="text1"/>
        <w:sz w:val="21"/>
        <w:szCs w:val="21"/>
      </w:rPr>
      <w:t xml:space="preserve">XXX工程                      </w:t>
    </w:r>
    <w:r>
      <w:rPr>
        <w:rFonts w:ascii="宋体" w:hAnsi="宋体" w:hint="eastAsia"/>
        <w:color w:val="000000" w:themeColor="text1"/>
        <w:sz w:val="21"/>
        <w:szCs w:val="21"/>
        <w:lang w:val="zh-CN"/>
      </w:rPr>
      <w:t xml:space="preserve">             </w:t>
    </w:r>
    <w:r>
      <w:rPr>
        <w:rFonts w:ascii="宋体" w:hAnsi="宋体" w:hint="eastAsia"/>
        <w:color w:val="000000" w:themeColor="text1"/>
        <w:sz w:val="21"/>
        <w:szCs w:val="21"/>
      </w:rPr>
      <w:t xml:space="preserve">       </w:t>
    </w:r>
    <w:r w:rsidR="00F03A43">
      <w:rPr>
        <w:rFonts w:ascii="宋体" w:hAnsi="宋体" w:hint="eastAsia"/>
        <w:color w:val="000000" w:themeColor="text1"/>
        <w:sz w:val="21"/>
        <w:szCs w:val="21"/>
      </w:rPr>
      <w:t>陶粒</w:t>
    </w:r>
    <w:r>
      <w:rPr>
        <w:rFonts w:ascii="宋体" w:hAnsi="宋体" w:hint="eastAsia"/>
        <w:color w:val="000000" w:themeColor="text1"/>
        <w:sz w:val="21"/>
        <w:szCs w:val="21"/>
      </w:rPr>
      <w:t>混凝土轻质隔墙施工方案</w:t>
    </w:r>
  </w:p>
  <w:p w14:paraId="463B55C4" w14:textId="77777777" w:rsidR="00C3379D" w:rsidRDefault="00C3379D">
    <w:pPr>
      <w:pStyle w:val="a9"/>
      <w:pBdr>
        <w:bottom w:val="none" w:sz="0" w:space="1" w:color="auto"/>
      </w:pBdr>
      <w:ind w:firstLineChars="1100" w:firstLine="1980"/>
      <w:jc w:val="right"/>
      <w:rPr>
        <w:rFonts w:ascii="宋体"/>
        <w:color w:val="A6A6A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D8E85"/>
    <w:multiLevelType w:val="singleLevel"/>
    <w:tmpl w:val="17AD8E85"/>
    <w:lvl w:ilvl="0">
      <w:start w:val="1"/>
      <w:numFmt w:val="decimal"/>
      <w:lvlText w:val="%1."/>
      <w:lvlJc w:val="left"/>
      <w:pPr>
        <w:tabs>
          <w:tab w:val="left" w:pos="312"/>
        </w:tabs>
        <w:ind w:left="360" w:firstLine="0"/>
      </w:pPr>
    </w:lvl>
  </w:abstractNum>
  <w:abstractNum w:abstractNumId="1" w15:restartNumberingAfterBreak="0">
    <w:nsid w:val="2E388146"/>
    <w:multiLevelType w:val="singleLevel"/>
    <w:tmpl w:val="2E388146"/>
    <w:lvl w:ilvl="0">
      <w:start w:val="1"/>
      <w:numFmt w:val="decimal"/>
      <w:lvlText w:val="%1."/>
      <w:lvlJc w:val="left"/>
      <w:pPr>
        <w:tabs>
          <w:tab w:val="left" w:pos="312"/>
        </w:tabs>
      </w:pPr>
    </w:lvl>
  </w:abstractNum>
  <w:num w:numId="1" w16cid:durableId="1219978369">
    <w:abstractNumId w:val="1"/>
  </w:num>
  <w:num w:numId="2" w16cid:durableId="1045443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06361E8"/>
    <w:rsid w:val="00002E87"/>
    <w:rsid w:val="00015F62"/>
    <w:rsid w:val="00051A5D"/>
    <w:rsid w:val="00052774"/>
    <w:rsid w:val="0006061C"/>
    <w:rsid w:val="000865E6"/>
    <w:rsid w:val="00087583"/>
    <w:rsid w:val="000A14FF"/>
    <w:rsid w:val="000E1135"/>
    <w:rsid w:val="000E679A"/>
    <w:rsid w:val="00101C47"/>
    <w:rsid w:val="0013246C"/>
    <w:rsid w:val="00151840"/>
    <w:rsid w:val="00155069"/>
    <w:rsid w:val="00175259"/>
    <w:rsid w:val="001841F2"/>
    <w:rsid w:val="00193F66"/>
    <w:rsid w:val="00195182"/>
    <w:rsid w:val="001B5846"/>
    <w:rsid w:val="00213A74"/>
    <w:rsid w:val="0021650D"/>
    <w:rsid w:val="00222F02"/>
    <w:rsid w:val="00267B56"/>
    <w:rsid w:val="0027356E"/>
    <w:rsid w:val="00297778"/>
    <w:rsid w:val="002A5EAD"/>
    <w:rsid w:val="002B17A3"/>
    <w:rsid w:val="002B772D"/>
    <w:rsid w:val="002E07FC"/>
    <w:rsid w:val="002E3406"/>
    <w:rsid w:val="0032758B"/>
    <w:rsid w:val="00343E24"/>
    <w:rsid w:val="00352E44"/>
    <w:rsid w:val="00360AAD"/>
    <w:rsid w:val="003A6105"/>
    <w:rsid w:val="003C3747"/>
    <w:rsid w:val="003F3F49"/>
    <w:rsid w:val="00406FB0"/>
    <w:rsid w:val="00416FB0"/>
    <w:rsid w:val="0045262B"/>
    <w:rsid w:val="00463962"/>
    <w:rsid w:val="00495FF8"/>
    <w:rsid w:val="004A5C1C"/>
    <w:rsid w:val="004B1D19"/>
    <w:rsid w:val="00500CE4"/>
    <w:rsid w:val="00507813"/>
    <w:rsid w:val="00511D01"/>
    <w:rsid w:val="00551929"/>
    <w:rsid w:val="00573FFE"/>
    <w:rsid w:val="005A0FA7"/>
    <w:rsid w:val="005B2BA9"/>
    <w:rsid w:val="005C06E2"/>
    <w:rsid w:val="005E43DA"/>
    <w:rsid w:val="005E7416"/>
    <w:rsid w:val="005F2732"/>
    <w:rsid w:val="005F2C21"/>
    <w:rsid w:val="005F3F8E"/>
    <w:rsid w:val="00607BDA"/>
    <w:rsid w:val="006146FC"/>
    <w:rsid w:val="00617510"/>
    <w:rsid w:val="00627388"/>
    <w:rsid w:val="006367DB"/>
    <w:rsid w:val="00652073"/>
    <w:rsid w:val="00652EE9"/>
    <w:rsid w:val="00666174"/>
    <w:rsid w:val="006B3C22"/>
    <w:rsid w:val="006C0555"/>
    <w:rsid w:val="006D10FA"/>
    <w:rsid w:val="00711BE4"/>
    <w:rsid w:val="00720614"/>
    <w:rsid w:val="00720D6D"/>
    <w:rsid w:val="007217DF"/>
    <w:rsid w:val="00730B9C"/>
    <w:rsid w:val="00732182"/>
    <w:rsid w:val="00742483"/>
    <w:rsid w:val="00780C6A"/>
    <w:rsid w:val="0078205E"/>
    <w:rsid w:val="0079260E"/>
    <w:rsid w:val="00795A68"/>
    <w:rsid w:val="007A42E0"/>
    <w:rsid w:val="007E1230"/>
    <w:rsid w:val="00826A5A"/>
    <w:rsid w:val="0083505D"/>
    <w:rsid w:val="008549B7"/>
    <w:rsid w:val="008B4936"/>
    <w:rsid w:val="008C1A32"/>
    <w:rsid w:val="008D4279"/>
    <w:rsid w:val="008E3D80"/>
    <w:rsid w:val="008F14A6"/>
    <w:rsid w:val="008F56F5"/>
    <w:rsid w:val="00902263"/>
    <w:rsid w:val="00902622"/>
    <w:rsid w:val="00906FEA"/>
    <w:rsid w:val="00940B26"/>
    <w:rsid w:val="00960CA8"/>
    <w:rsid w:val="00967FEA"/>
    <w:rsid w:val="00972474"/>
    <w:rsid w:val="009960F4"/>
    <w:rsid w:val="009A0E03"/>
    <w:rsid w:val="009B1474"/>
    <w:rsid w:val="00A070A2"/>
    <w:rsid w:val="00A11517"/>
    <w:rsid w:val="00A162FC"/>
    <w:rsid w:val="00A2440D"/>
    <w:rsid w:val="00A359AC"/>
    <w:rsid w:val="00A57FA9"/>
    <w:rsid w:val="00A71372"/>
    <w:rsid w:val="00A736D1"/>
    <w:rsid w:val="00A90E28"/>
    <w:rsid w:val="00A92E16"/>
    <w:rsid w:val="00A947BE"/>
    <w:rsid w:val="00AA087F"/>
    <w:rsid w:val="00AD507A"/>
    <w:rsid w:val="00AF0858"/>
    <w:rsid w:val="00B14A1E"/>
    <w:rsid w:val="00B27E14"/>
    <w:rsid w:val="00B66520"/>
    <w:rsid w:val="00B70903"/>
    <w:rsid w:val="00B72865"/>
    <w:rsid w:val="00B91242"/>
    <w:rsid w:val="00BB7F9D"/>
    <w:rsid w:val="00BE230D"/>
    <w:rsid w:val="00BF7A40"/>
    <w:rsid w:val="00C3379D"/>
    <w:rsid w:val="00C45813"/>
    <w:rsid w:val="00C474A5"/>
    <w:rsid w:val="00C54967"/>
    <w:rsid w:val="00C70D67"/>
    <w:rsid w:val="00CC2A53"/>
    <w:rsid w:val="00CE5D20"/>
    <w:rsid w:val="00CF1D2A"/>
    <w:rsid w:val="00D03582"/>
    <w:rsid w:val="00D06412"/>
    <w:rsid w:val="00D21D52"/>
    <w:rsid w:val="00D30ADF"/>
    <w:rsid w:val="00D32E67"/>
    <w:rsid w:val="00D5593B"/>
    <w:rsid w:val="00D6309A"/>
    <w:rsid w:val="00D90B70"/>
    <w:rsid w:val="00DA4124"/>
    <w:rsid w:val="00DA52C0"/>
    <w:rsid w:val="00DD5549"/>
    <w:rsid w:val="00DE7E77"/>
    <w:rsid w:val="00E105BC"/>
    <w:rsid w:val="00E153A0"/>
    <w:rsid w:val="00E50274"/>
    <w:rsid w:val="00E677D6"/>
    <w:rsid w:val="00E91431"/>
    <w:rsid w:val="00EB6317"/>
    <w:rsid w:val="00EF4FBC"/>
    <w:rsid w:val="00F03A43"/>
    <w:rsid w:val="00F22505"/>
    <w:rsid w:val="00F24279"/>
    <w:rsid w:val="00F43322"/>
    <w:rsid w:val="00F454BB"/>
    <w:rsid w:val="00F71DC4"/>
    <w:rsid w:val="00FC0DDA"/>
    <w:rsid w:val="00FC491F"/>
    <w:rsid w:val="00FD41E7"/>
    <w:rsid w:val="00FD6360"/>
    <w:rsid w:val="00FE4B82"/>
    <w:rsid w:val="010D7ED7"/>
    <w:rsid w:val="03A947F5"/>
    <w:rsid w:val="041976DA"/>
    <w:rsid w:val="04451622"/>
    <w:rsid w:val="056D5BD1"/>
    <w:rsid w:val="05DB5CA6"/>
    <w:rsid w:val="06587D4A"/>
    <w:rsid w:val="06792C5C"/>
    <w:rsid w:val="082245B6"/>
    <w:rsid w:val="09487173"/>
    <w:rsid w:val="09ED15B2"/>
    <w:rsid w:val="0B9F4180"/>
    <w:rsid w:val="0C9E08F6"/>
    <w:rsid w:val="0CD40091"/>
    <w:rsid w:val="0D544218"/>
    <w:rsid w:val="0E2A4F3F"/>
    <w:rsid w:val="0FA66756"/>
    <w:rsid w:val="102F654E"/>
    <w:rsid w:val="10E90A06"/>
    <w:rsid w:val="11055E32"/>
    <w:rsid w:val="11077774"/>
    <w:rsid w:val="11716D31"/>
    <w:rsid w:val="117C039E"/>
    <w:rsid w:val="15A072C3"/>
    <w:rsid w:val="15D52642"/>
    <w:rsid w:val="172C4092"/>
    <w:rsid w:val="181C1D2F"/>
    <w:rsid w:val="18EB4DBE"/>
    <w:rsid w:val="19495008"/>
    <w:rsid w:val="1A617E88"/>
    <w:rsid w:val="1A9630CA"/>
    <w:rsid w:val="1B9A009C"/>
    <w:rsid w:val="1BCD2EA2"/>
    <w:rsid w:val="1BEE6E5A"/>
    <w:rsid w:val="1CAE40F8"/>
    <w:rsid w:val="1D661EF4"/>
    <w:rsid w:val="206361E8"/>
    <w:rsid w:val="20751162"/>
    <w:rsid w:val="214E62C0"/>
    <w:rsid w:val="223045E8"/>
    <w:rsid w:val="23CA1F25"/>
    <w:rsid w:val="24481165"/>
    <w:rsid w:val="24CA7271"/>
    <w:rsid w:val="24E967D5"/>
    <w:rsid w:val="25644647"/>
    <w:rsid w:val="26603A38"/>
    <w:rsid w:val="28150879"/>
    <w:rsid w:val="28227F8A"/>
    <w:rsid w:val="2A3A169A"/>
    <w:rsid w:val="2AB94DE5"/>
    <w:rsid w:val="2B354C85"/>
    <w:rsid w:val="2CC31194"/>
    <w:rsid w:val="2E8B045E"/>
    <w:rsid w:val="31954AC4"/>
    <w:rsid w:val="32552CF6"/>
    <w:rsid w:val="33620061"/>
    <w:rsid w:val="33627A0E"/>
    <w:rsid w:val="33BA39C5"/>
    <w:rsid w:val="33FA444C"/>
    <w:rsid w:val="353941B4"/>
    <w:rsid w:val="36AD399F"/>
    <w:rsid w:val="38F20642"/>
    <w:rsid w:val="3ADD599F"/>
    <w:rsid w:val="3AF21EF9"/>
    <w:rsid w:val="3B265AED"/>
    <w:rsid w:val="3C1C4F2A"/>
    <w:rsid w:val="3D757F95"/>
    <w:rsid w:val="3FE20D8A"/>
    <w:rsid w:val="401D6CC1"/>
    <w:rsid w:val="40577614"/>
    <w:rsid w:val="442637CA"/>
    <w:rsid w:val="44402E20"/>
    <w:rsid w:val="44537DCA"/>
    <w:rsid w:val="446279C3"/>
    <w:rsid w:val="44AF0A9F"/>
    <w:rsid w:val="44AF37FA"/>
    <w:rsid w:val="44C41727"/>
    <w:rsid w:val="44ED6200"/>
    <w:rsid w:val="457529E4"/>
    <w:rsid w:val="45F8773A"/>
    <w:rsid w:val="46082C29"/>
    <w:rsid w:val="471852F6"/>
    <w:rsid w:val="478C3236"/>
    <w:rsid w:val="486F5B43"/>
    <w:rsid w:val="493D0542"/>
    <w:rsid w:val="495C0470"/>
    <w:rsid w:val="4AB073B2"/>
    <w:rsid w:val="4BE6132F"/>
    <w:rsid w:val="4C6B008C"/>
    <w:rsid w:val="4CBD6284"/>
    <w:rsid w:val="4CC06E57"/>
    <w:rsid w:val="4EFC3EEB"/>
    <w:rsid w:val="4F8F5D99"/>
    <w:rsid w:val="4FC42C29"/>
    <w:rsid w:val="4FDA05FA"/>
    <w:rsid w:val="50850E42"/>
    <w:rsid w:val="51792321"/>
    <w:rsid w:val="51CB3346"/>
    <w:rsid w:val="53EF1A7D"/>
    <w:rsid w:val="55703A36"/>
    <w:rsid w:val="570844DD"/>
    <w:rsid w:val="57BD5CF2"/>
    <w:rsid w:val="58DF261F"/>
    <w:rsid w:val="59244D8E"/>
    <w:rsid w:val="594A1689"/>
    <w:rsid w:val="5C3A791B"/>
    <w:rsid w:val="5F77528E"/>
    <w:rsid w:val="61C26829"/>
    <w:rsid w:val="62AE0CCC"/>
    <w:rsid w:val="63135367"/>
    <w:rsid w:val="64517364"/>
    <w:rsid w:val="64CD220A"/>
    <w:rsid w:val="65727896"/>
    <w:rsid w:val="65C31398"/>
    <w:rsid w:val="66166A2F"/>
    <w:rsid w:val="6A4F49B0"/>
    <w:rsid w:val="6DED7D23"/>
    <w:rsid w:val="70C912E2"/>
    <w:rsid w:val="710670EE"/>
    <w:rsid w:val="71AE6C6A"/>
    <w:rsid w:val="732B1D4A"/>
    <w:rsid w:val="7453354D"/>
    <w:rsid w:val="748338EE"/>
    <w:rsid w:val="74E65EF4"/>
    <w:rsid w:val="754101FF"/>
    <w:rsid w:val="77B3287A"/>
    <w:rsid w:val="77E76C34"/>
    <w:rsid w:val="7802608E"/>
    <w:rsid w:val="79535422"/>
    <w:rsid w:val="7A40453C"/>
    <w:rsid w:val="7A4047D8"/>
    <w:rsid w:val="7AE44135"/>
    <w:rsid w:val="7BC06B22"/>
    <w:rsid w:val="7BF23471"/>
    <w:rsid w:val="7C394FF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ECC21C3"/>
  <w15:docId w15:val="{2068D029-BB35-47D7-9D18-3BCB9129C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spacing w:line="360" w:lineRule="auto"/>
      <w:ind w:firstLineChars="200" w:firstLine="1040"/>
    </w:pPr>
    <w:rPr>
      <w:rFonts w:asciiTheme="minorHAnsi" w:eastAsiaTheme="minorEastAsia" w:hAnsiTheme="minorHAnsi" w:cstheme="minorBidi"/>
      <w:kern w:val="2"/>
      <w:sz w:val="24"/>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unhideWhenUsed/>
    <w:qFormat/>
    <w:pPr>
      <w:keepNext/>
      <w:keepLines/>
      <w:spacing w:before="120" w:after="120" w:line="413" w:lineRule="auto"/>
      <w:outlineLvl w:val="1"/>
    </w:pPr>
    <w:rPr>
      <w:rFonts w:ascii="Arial" w:eastAsia="宋体" w:hAnsi="Arial"/>
      <w:b/>
      <w:sz w:val="32"/>
    </w:rPr>
  </w:style>
  <w:style w:type="paragraph" w:styleId="3">
    <w:name w:val="heading 3"/>
    <w:basedOn w:val="2"/>
    <w:next w:val="2"/>
    <w:unhideWhenUsed/>
    <w:qFormat/>
    <w:pPr>
      <w:ind w:firstLineChars="0" w:firstLine="0"/>
      <w:outlineLvl w:val="2"/>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style>
  <w:style w:type="paragraph" w:styleId="TOC7">
    <w:name w:val="toc 7"/>
    <w:basedOn w:val="a"/>
    <w:next w:val="a"/>
    <w:qFormat/>
    <w:pPr>
      <w:ind w:leftChars="1200" w:left="2520"/>
    </w:pPr>
  </w:style>
  <w:style w:type="paragraph" w:styleId="a4">
    <w:name w:val="annotation text"/>
    <w:basedOn w:val="a"/>
    <w:qFormat/>
  </w:style>
  <w:style w:type="paragraph" w:styleId="a5">
    <w:name w:val="Body Text Indent"/>
    <w:basedOn w:val="a"/>
    <w:qFormat/>
    <w:pPr>
      <w:ind w:leftChars="200" w:left="420"/>
    </w:pPr>
  </w:style>
  <w:style w:type="paragraph" w:styleId="TOC5">
    <w:name w:val="toc 5"/>
    <w:basedOn w:val="a"/>
    <w:next w:val="a"/>
    <w:qFormat/>
    <w:pPr>
      <w:ind w:leftChars="800" w:left="1680"/>
    </w:pPr>
  </w:style>
  <w:style w:type="paragraph" w:styleId="TOC3">
    <w:name w:val="toc 3"/>
    <w:basedOn w:val="a"/>
    <w:next w:val="a"/>
    <w:qFormat/>
    <w:pPr>
      <w:ind w:leftChars="400" w:left="840"/>
    </w:pPr>
  </w:style>
  <w:style w:type="paragraph" w:styleId="TOC8">
    <w:name w:val="toc 8"/>
    <w:basedOn w:val="a"/>
    <w:next w:val="a"/>
    <w:qFormat/>
    <w:pPr>
      <w:ind w:leftChars="1400" w:left="2940"/>
    </w:pPr>
  </w:style>
  <w:style w:type="paragraph" w:styleId="20">
    <w:name w:val="Body Text Indent 2"/>
    <w:basedOn w:val="a"/>
    <w:qFormat/>
    <w:pPr>
      <w:spacing w:line="480" w:lineRule="auto"/>
      <w:ind w:leftChars="200" w:left="420"/>
    </w:pPr>
  </w:style>
  <w:style w:type="paragraph" w:styleId="a6">
    <w:name w:val="Balloon Text"/>
    <w:basedOn w:val="a"/>
    <w:link w:val="a7"/>
    <w:qFormat/>
    <w:rPr>
      <w:sz w:val="18"/>
      <w:szCs w:val="18"/>
    </w:rPr>
  </w:style>
  <w:style w:type="paragraph" w:styleId="a8">
    <w:name w:val="footer"/>
    <w:basedOn w:val="a"/>
    <w:qFormat/>
    <w:pPr>
      <w:tabs>
        <w:tab w:val="center" w:pos="4153"/>
        <w:tab w:val="right" w:pos="8306"/>
      </w:tabs>
      <w:snapToGrid w:val="0"/>
    </w:pPr>
    <w:rPr>
      <w:sz w:val="18"/>
      <w:szCs w:val="18"/>
    </w:rPr>
  </w:style>
  <w:style w:type="paragraph" w:styleId="a9">
    <w:name w:val="header"/>
    <w:basedOn w:val="a"/>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style>
  <w:style w:type="paragraph" w:styleId="TOC4">
    <w:name w:val="toc 4"/>
    <w:basedOn w:val="a"/>
    <w:next w:val="a"/>
    <w:qFormat/>
    <w:pPr>
      <w:ind w:leftChars="600" w:left="1260"/>
    </w:pPr>
  </w:style>
  <w:style w:type="paragraph" w:styleId="TOC6">
    <w:name w:val="toc 6"/>
    <w:basedOn w:val="a"/>
    <w:next w:val="a"/>
    <w:qFormat/>
    <w:pPr>
      <w:ind w:leftChars="1000" w:left="2100"/>
    </w:pPr>
  </w:style>
  <w:style w:type="paragraph" w:styleId="TOC2">
    <w:name w:val="toc 2"/>
    <w:basedOn w:val="a"/>
    <w:next w:val="a"/>
    <w:qFormat/>
    <w:pPr>
      <w:ind w:leftChars="200" w:left="420"/>
    </w:pPr>
  </w:style>
  <w:style w:type="paragraph" w:styleId="TOC9">
    <w:name w:val="toc 9"/>
    <w:basedOn w:val="a"/>
    <w:next w:val="a"/>
    <w:qFormat/>
    <w:pPr>
      <w:ind w:leftChars="1600" w:left="3360"/>
    </w:pPr>
  </w:style>
  <w:style w:type="paragraph" w:styleId="aa">
    <w:name w:val="Title"/>
    <w:basedOn w:val="a"/>
    <w:next w:val="a"/>
    <w:link w:val="ab"/>
    <w:qFormat/>
    <w:pPr>
      <w:spacing w:before="240" w:after="60"/>
      <w:jc w:val="center"/>
      <w:outlineLvl w:val="0"/>
    </w:pPr>
    <w:rPr>
      <w:rFonts w:ascii="Cambria" w:hAnsi="Cambria"/>
      <w:b/>
      <w:bCs/>
      <w:sz w:val="32"/>
      <w:szCs w:val="32"/>
      <w:lang w:val="zh-CN"/>
    </w:rPr>
  </w:style>
  <w:style w:type="paragraph" w:styleId="21">
    <w:name w:val="Body Text First Indent 2"/>
    <w:basedOn w:val="a5"/>
    <w:qFormat/>
    <w:pPr>
      <w:ind w:firstLine="420"/>
    </w:pPr>
  </w:style>
  <w:style w:type="table" w:styleId="ac">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basedOn w:val="a1"/>
    <w:qFormat/>
    <w:rPr>
      <w:rFonts w:cs="Times New Roman"/>
    </w:rPr>
  </w:style>
  <w:style w:type="character" w:styleId="ae">
    <w:name w:val="Hyperlink"/>
    <w:basedOn w:val="a1"/>
    <w:qFormat/>
    <w:rPr>
      <w:rFonts w:cs="Times New Roman"/>
      <w:color w:val="0000FF"/>
      <w:u w:val="single"/>
    </w:rPr>
  </w:style>
  <w:style w:type="character" w:styleId="af">
    <w:name w:val="annotation reference"/>
    <w:basedOn w:val="a1"/>
    <w:qFormat/>
    <w:rPr>
      <w:sz w:val="21"/>
      <w:szCs w:val="21"/>
    </w:rPr>
  </w:style>
  <w:style w:type="paragraph" w:customStyle="1" w:styleId="22">
    <w:name w:val="样式2"/>
    <w:basedOn w:val="a"/>
    <w:next w:val="a5"/>
    <w:link w:val="2Char"/>
    <w:qFormat/>
  </w:style>
  <w:style w:type="character" w:customStyle="1" w:styleId="2Char">
    <w:name w:val="样式2 Char"/>
    <w:link w:val="22"/>
    <w:qFormat/>
    <w:rPr>
      <w:rFonts w:asciiTheme="minorHAnsi" w:eastAsiaTheme="minorEastAsia" w:hAnsiTheme="minorHAnsi"/>
      <w:sz w:val="24"/>
    </w:rPr>
  </w:style>
  <w:style w:type="paragraph" w:customStyle="1" w:styleId="10">
    <w:name w:val="列出段落1"/>
    <w:basedOn w:val="a"/>
    <w:uiPriority w:val="34"/>
    <w:qFormat/>
    <w:pPr>
      <w:ind w:firstLine="420"/>
    </w:pPr>
  </w:style>
  <w:style w:type="character" w:customStyle="1" w:styleId="a7">
    <w:name w:val="批注框文本 字符"/>
    <w:basedOn w:val="a1"/>
    <w:link w:val="a6"/>
    <w:qFormat/>
    <w:rPr>
      <w:kern w:val="2"/>
      <w:sz w:val="18"/>
      <w:szCs w:val="18"/>
    </w:rPr>
  </w:style>
  <w:style w:type="paragraph" w:customStyle="1" w:styleId="af0">
    <w:name w:val="三级标题"/>
    <w:basedOn w:val="3"/>
    <w:link w:val="Char"/>
    <w:qFormat/>
    <w:rPr>
      <w:sz w:val="24"/>
    </w:rPr>
  </w:style>
  <w:style w:type="character" w:customStyle="1" w:styleId="Char">
    <w:name w:val="三级标题 Char"/>
    <w:link w:val="af0"/>
    <w:qFormat/>
    <w:rPr>
      <w:sz w:val="24"/>
    </w:rPr>
  </w:style>
  <w:style w:type="character" w:customStyle="1" w:styleId="Char0">
    <w:name w:val="正文样式空段首两格 Char"/>
    <w:link w:val="af1"/>
    <w:qFormat/>
  </w:style>
  <w:style w:type="paragraph" w:customStyle="1" w:styleId="af1">
    <w:name w:val="正文样式空段首两格"/>
    <w:basedOn w:val="a"/>
    <w:link w:val="Char0"/>
    <w:qFormat/>
    <w:pPr>
      <w:spacing w:line="240" w:lineRule="auto"/>
      <w:ind w:firstLine="1680"/>
      <w:jc w:val="both"/>
    </w:pPr>
    <w:rPr>
      <w:rFonts w:ascii="Times New Roman" w:eastAsia="宋体" w:hAnsi="Times New Roman" w:cs="Times New Roman"/>
      <w:kern w:val="0"/>
      <w:sz w:val="20"/>
      <w:szCs w:val="20"/>
    </w:rPr>
  </w:style>
  <w:style w:type="character" w:customStyle="1" w:styleId="ab">
    <w:name w:val="标题 字符"/>
    <w:basedOn w:val="a1"/>
    <w:link w:val="aa"/>
    <w:qFormat/>
    <w:rPr>
      <w:rFonts w:ascii="Cambria" w:eastAsiaTheme="minorEastAsia" w:hAnsi="Cambria" w:cstheme="minorBidi"/>
      <w:b/>
      <w:bCs/>
      <w:kern w:val="2"/>
      <w:sz w:val="32"/>
      <w:szCs w:val="32"/>
      <w:lang w:val="zh-CN"/>
    </w:rPr>
  </w:style>
  <w:style w:type="paragraph" w:styleId="af2">
    <w:name w:val="List Paragraph"/>
    <w:basedOn w:val="a"/>
    <w:uiPriority w:val="99"/>
    <w:unhideWhenUsed/>
    <w:qFormat/>
    <w:pPr>
      <w:ind w:firstLine="420"/>
    </w:pPr>
  </w:style>
  <w:style w:type="paragraph" w:customStyle="1" w:styleId="af3">
    <w:name w:val="表格内文字"/>
    <w:basedOn w:val="a"/>
    <w:qFormat/>
    <w:pPr>
      <w:jc w:val="center"/>
    </w:pPr>
    <w:rPr>
      <w:rFonts w:ascii="Calibri" w:hAnsi="Calibri" w:cs="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5"/>
    <customShpInfo spid="_x0000_s3074"/>
    <customShpInfo spid="_x0000_s2050"/>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C893FF-006B-4294-9757-0928AD9CE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24</Pages>
  <Words>3461</Words>
  <Characters>3738</Characters>
  <Application>Microsoft Office Word</Application>
  <DocSecurity>0</DocSecurity>
  <Lines>311</Lines>
  <Paragraphs>276</Paragraphs>
  <ScaleCrop>false</ScaleCrop>
  <Company>Microsoft</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wangjibo</cp:lastModifiedBy>
  <cp:revision>3</cp:revision>
  <cp:lastPrinted>2019-05-30T05:43:00Z</cp:lastPrinted>
  <dcterms:created xsi:type="dcterms:W3CDTF">2026-05-19T08:13:00Z</dcterms:created>
  <dcterms:modified xsi:type="dcterms:W3CDTF">2026-07-06T02:07:00Z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